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3FF2" w14:textId="77777777" w:rsidR="004D49E1" w:rsidRDefault="00000000">
      <w:pPr>
        <w:pBdr>
          <w:top w:val="nil"/>
          <w:left w:val="nil"/>
          <w:bottom w:val="nil"/>
          <w:right w:val="nil"/>
          <w:between w:val="nil"/>
        </w:pBdr>
        <w:jc w:val="center"/>
        <w:rPr>
          <w:color w:val="000000"/>
          <w:sz w:val="40"/>
          <w:szCs w:val="40"/>
        </w:rPr>
      </w:pPr>
      <w:r>
        <w:rPr>
          <w:b/>
          <w:bCs/>
          <w:color w:val="000000"/>
          <w:sz w:val="40"/>
          <w:szCs w:val="40"/>
        </w:rPr>
        <w:t>Title of the manuscript (20pt)</w:t>
      </w:r>
    </w:p>
    <w:p w14:paraId="32BAE661" w14:textId="77777777" w:rsidR="004D49E1" w:rsidRDefault="00000000">
      <w:pPr>
        <w:rPr>
          <w:sz w:val="20"/>
          <w:szCs w:val="20"/>
        </w:rPr>
      </w:pPr>
      <w:r>
        <w:t xml:space="preserve">                                   </w:t>
      </w:r>
    </w:p>
    <w:p w14:paraId="4724EB4F" w14:textId="77777777" w:rsidR="004D49E1" w:rsidRDefault="00000000">
      <w:pPr>
        <w:pBdr>
          <w:top w:val="nil"/>
          <w:left w:val="nil"/>
          <w:bottom w:val="nil"/>
          <w:right w:val="nil"/>
          <w:between w:val="nil"/>
        </w:pBdr>
        <w:spacing w:before="120" w:after="120"/>
        <w:jc w:val="center"/>
        <w:rPr>
          <w:color w:val="000000"/>
          <w:sz w:val="22"/>
          <w:szCs w:val="22"/>
        </w:rPr>
      </w:pPr>
      <w:r>
        <w:rPr>
          <w:color w:val="000000"/>
          <w:sz w:val="22"/>
          <w:szCs w:val="22"/>
        </w:rPr>
        <w:t>1st author name</w:t>
      </w:r>
      <w:r>
        <w:rPr>
          <w:color w:val="000000"/>
          <w:sz w:val="22"/>
          <w:szCs w:val="22"/>
          <w:vertAlign w:val="superscript"/>
        </w:rPr>
        <w:t>1</w:t>
      </w:r>
      <w:r>
        <w:rPr>
          <w:color w:val="000000"/>
          <w:sz w:val="22"/>
          <w:szCs w:val="22"/>
        </w:rPr>
        <w:t>, 2</w:t>
      </w:r>
      <w:r>
        <w:rPr>
          <w:color w:val="000000"/>
          <w:sz w:val="22"/>
          <w:szCs w:val="22"/>
          <w:vertAlign w:val="superscript"/>
        </w:rPr>
        <w:t>nd</w:t>
      </w:r>
      <w:r>
        <w:rPr>
          <w:color w:val="000000"/>
          <w:sz w:val="22"/>
          <w:szCs w:val="22"/>
        </w:rPr>
        <w:t xml:space="preserve"> author name</w:t>
      </w:r>
      <w:r>
        <w:rPr>
          <w:color w:val="000000"/>
          <w:sz w:val="22"/>
          <w:szCs w:val="22"/>
          <w:vertAlign w:val="superscript"/>
        </w:rPr>
        <w:t>2</w:t>
      </w:r>
      <w:r>
        <w:rPr>
          <w:color w:val="000000"/>
          <w:sz w:val="22"/>
          <w:szCs w:val="22"/>
        </w:rPr>
        <w:t>, 3</w:t>
      </w:r>
      <w:r>
        <w:rPr>
          <w:color w:val="000000"/>
          <w:sz w:val="22"/>
          <w:szCs w:val="22"/>
          <w:vertAlign w:val="superscript"/>
        </w:rPr>
        <w:t>rd</w:t>
      </w:r>
      <w:r>
        <w:rPr>
          <w:color w:val="000000"/>
          <w:sz w:val="22"/>
          <w:szCs w:val="22"/>
        </w:rPr>
        <w:t xml:space="preserve"> author name</w:t>
      </w:r>
      <w:r>
        <w:rPr>
          <w:color w:val="000000"/>
          <w:sz w:val="22"/>
          <w:szCs w:val="22"/>
          <w:vertAlign w:val="superscript"/>
        </w:rPr>
        <w:t>3</w:t>
      </w:r>
    </w:p>
    <w:p w14:paraId="6E6407E5" w14:textId="77777777" w:rsidR="004D49E1" w:rsidRDefault="00000000">
      <w:pPr>
        <w:pBdr>
          <w:top w:val="nil"/>
          <w:left w:val="nil"/>
          <w:bottom w:val="nil"/>
          <w:right w:val="nil"/>
          <w:between w:val="nil"/>
        </w:pBdr>
        <w:spacing w:after="60"/>
        <w:jc w:val="center"/>
        <w:rPr>
          <w:color w:val="000000"/>
          <w:sz w:val="20"/>
          <w:szCs w:val="20"/>
        </w:rPr>
      </w:pPr>
      <w:r>
        <w:rPr>
          <w:color w:val="000000"/>
          <w:sz w:val="22"/>
          <w:szCs w:val="22"/>
        </w:rPr>
        <w:t>¹</w:t>
      </w:r>
      <w:r>
        <w:rPr>
          <w:color w:val="000000"/>
          <w:sz w:val="20"/>
          <w:szCs w:val="20"/>
        </w:rPr>
        <w:t>Department &amp; university, Country</w:t>
      </w:r>
    </w:p>
    <w:p w14:paraId="0E8FC000" w14:textId="77777777" w:rsidR="004D49E1" w:rsidRDefault="00000000">
      <w:pPr>
        <w:jc w:val="center"/>
        <w:rPr>
          <w:sz w:val="20"/>
          <w:szCs w:val="20"/>
        </w:rPr>
      </w:pPr>
      <w:r>
        <w:rPr>
          <w:sz w:val="22"/>
          <w:szCs w:val="22"/>
        </w:rPr>
        <w:t>²</w:t>
      </w:r>
      <w:r>
        <w:rPr>
          <w:sz w:val="20"/>
          <w:szCs w:val="20"/>
        </w:rPr>
        <w:t>Department &amp; university, Country</w:t>
      </w:r>
    </w:p>
    <w:p w14:paraId="3BC57161" w14:textId="77777777" w:rsidR="004D49E1" w:rsidRDefault="00000000">
      <w:pPr>
        <w:jc w:val="center"/>
        <w:rPr>
          <w:sz w:val="20"/>
          <w:szCs w:val="20"/>
        </w:rPr>
      </w:pPr>
      <w:r>
        <w:rPr>
          <w:sz w:val="22"/>
          <w:szCs w:val="22"/>
        </w:rPr>
        <w:t>³</w:t>
      </w:r>
      <w:r>
        <w:rPr>
          <w:sz w:val="20"/>
          <w:szCs w:val="20"/>
        </w:rPr>
        <w:t>Department &amp; university, Country</w:t>
      </w:r>
    </w:p>
    <w:p w14:paraId="209B649E" w14:textId="77777777" w:rsidR="004D49E1" w:rsidRDefault="00000000">
      <w:pPr>
        <w:jc w:val="center"/>
        <w:rPr>
          <w:sz w:val="20"/>
          <w:szCs w:val="20"/>
        </w:rPr>
      </w:pPr>
      <w:r>
        <w:rPr>
          <w:sz w:val="20"/>
          <w:szCs w:val="20"/>
          <w:vertAlign w:val="superscript"/>
        </w:rPr>
        <w:t>1</w:t>
      </w:r>
      <w:r>
        <w:rPr>
          <w:sz w:val="20"/>
          <w:szCs w:val="20"/>
        </w:rPr>
        <w:t>1</w:t>
      </w:r>
      <w:r>
        <w:rPr>
          <w:sz w:val="20"/>
          <w:szCs w:val="20"/>
          <w:vertAlign w:val="superscript"/>
        </w:rPr>
        <w:t>st</w:t>
      </w:r>
      <w:r>
        <w:rPr>
          <w:sz w:val="20"/>
          <w:szCs w:val="20"/>
        </w:rPr>
        <w:t xml:space="preserve"> author email; </w:t>
      </w:r>
      <w:r>
        <w:rPr>
          <w:sz w:val="20"/>
          <w:szCs w:val="20"/>
          <w:vertAlign w:val="superscript"/>
        </w:rPr>
        <w:t>2</w:t>
      </w:r>
      <w:r>
        <w:rPr>
          <w:sz w:val="20"/>
          <w:szCs w:val="20"/>
        </w:rPr>
        <w:t>2</w:t>
      </w:r>
      <w:r>
        <w:rPr>
          <w:sz w:val="20"/>
          <w:szCs w:val="20"/>
          <w:vertAlign w:val="superscript"/>
        </w:rPr>
        <w:t>nd</w:t>
      </w:r>
      <w:r>
        <w:rPr>
          <w:sz w:val="20"/>
          <w:szCs w:val="20"/>
        </w:rPr>
        <w:t xml:space="preserve"> author email; </w:t>
      </w:r>
      <w:r>
        <w:rPr>
          <w:sz w:val="20"/>
          <w:szCs w:val="20"/>
          <w:vertAlign w:val="superscript"/>
        </w:rPr>
        <w:t>3</w:t>
      </w:r>
      <w:r>
        <w:rPr>
          <w:sz w:val="20"/>
          <w:szCs w:val="20"/>
        </w:rPr>
        <w:t>3</w:t>
      </w:r>
      <w:r>
        <w:rPr>
          <w:sz w:val="20"/>
          <w:szCs w:val="20"/>
          <w:vertAlign w:val="superscript"/>
        </w:rPr>
        <w:t>rd</w:t>
      </w:r>
      <w:r>
        <w:rPr>
          <w:sz w:val="20"/>
          <w:szCs w:val="20"/>
        </w:rPr>
        <w:t xml:space="preserve"> author email</w:t>
      </w:r>
    </w:p>
    <w:p w14:paraId="046FB4BA" w14:textId="77777777" w:rsidR="004D49E1" w:rsidRDefault="004D49E1">
      <w:pPr>
        <w:rPr>
          <w:sz w:val="20"/>
          <w:szCs w:val="20"/>
        </w:rPr>
      </w:pPr>
    </w:p>
    <w:p w14:paraId="4C75074E" w14:textId="77777777" w:rsidR="004D49E1" w:rsidRDefault="00000000">
      <w:pPr>
        <w:rPr>
          <w:sz w:val="20"/>
          <w:szCs w:val="20"/>
        </w:rPr>
        <w:sectPr w:rsidR="004D49E1" w:rsidSect="00C54C24">
          <w:headerReference w:type="default" r:id="rId7"/>
          <w:pgSz w:w="11906" w:h="16838"/>
          <w:pgMar w:top="1077" w:right="811" w:bottom="2438" w:left="811" w:header="709" w:footer="709" w:gutter="0"/>
          <w:pgNumType w:start="1"/>
          <w:cols w:space="720"/>
        </w:sectPr>
      </w:pPr>
      <w:r>
        <w:rPr>
          <w:noProof/>
        </w:rPr>
        <mc:AlternateContent>
          <mc:Choice Requires="wps">
            <w:drawing>
              <wp:anchor distT="0" distB="0" distL="114300" distR="114300" simplePos="0" relativeHeight="251658240" behindDoc="0" locked="0" layoutInCell="1" hidden="0" allowOverlap="1" wp14:anchorId="2526B655" wp14:editId="592D9818">
                <wp:simplePos x="0" y="0"/>
                <wp:positionH relativeFrom="column">
                  <wp:posOffset>-19683</wp:posOffset>
                </wp:positionH>
                <wp:positionV relativeFrom="paragraph">
                  <wp:posOffset>69215</wp:posOffset>
                </wp:positionV>
                <wp:extent cx="582993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829935" cy="0"/>
                        </a:xfrm>
                        <a:prstGeom prst="straightConnector1">
                          <a:avLst/>
                        </a:prstGeom>
                        <a:noFill/>
                        <a:ln w="9525" cap="flat" cmpd="sng" algn="ctr">
                          <a:solidFill>
                            <a:srgbClr val="000000"/>
                          </a:solidFill>
                          <a:miter lim="800000"/>
                          <a:headEnd/>
                          <a:tailEn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-19683</wp:posOffset>
                </wp:positionH>
                <wp:positionV relativeFrom="paragraph">
                  <wp:posOffset>69215</wp:posOffset>
                </wp:positionV>
                <wp:extent cx="5829935" cy="12700"/>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29935" cy="12700"/>
                        </a:xfrm>
                        <a:prstGeom prst="rect"/>
                        <a:ln/>
                      </pic:spPr>
                    </pic:pic>
                  </a:graphicData>
                </a:graphic>
              </wp:anchor>
            </w:drawing>
          </mc:Fallback>
        </mc:AlternateContent>
      </w:r>
    </w:p>
    <w:p w14:paraId="40A61CF8" w14:textId="50B4887C" w:rsidR="004D49E1" w:rsidRDefault="00000000">
      <w:pPr>
        <w:pBdr>
          <w:top w:val="nil"/>
          <w:left w:val="nil"/>
          <w:bottom w:val="nil"/>
          <w:right w:val="nil"/>
          <w:between w:val="nil"/>
        </w:pBdr>
        <w:jc w:val="both"/>
        <w:rPr>
          <w:b/>
          <w:bCs/>
          <w:color w:val="000000"/>
          <w:sz w:val="20"/>
          <w:szCs w:val="20"/>
        </w:rPr>
      </w:pPr>
      <w:r>
        <w:rPr>
          <w:i/>
          <w:iCs/>
          <w:sz w:val="20"/>
          <w:szCs w:val="20"/>
        </w:rPr>
        <w:t>Ab</w:t>
      </w:r>
      <w:r>
        <w:rPr>
          <w:i/>
          <w:iCs/>
          <w:color w:val="000000"/>
          <w:sz w:val="20"/>
          <w:szCs w:val="20"/>
        </w:rPr>
        <w:t>stract</w:t>
      </w:r>
      <w:r>
        <w:rPr>
          <w:b/>
          <w:bCs/>
          <w:i/>
          <w:iCs/>
          <w:color w:val="000000"/>
          <w:sz w:val="20"/>
          <w:szCs w:val="20"/>
        </w:rPr>
        <w:t>— This document gives formatting instructions for authors preparing papers for submission to National Youth Conference 202</w:t>
      </w:r>
      <w:r w:rsidR="005F4198">
        <w:rPr>
          <w:b/>
          <w:bCs/>
          <w:i/>
          <w:iCs/>
          <w:color w:val="000000"/>
          <w:sz w:val="20"/>
          <w:szCs w:val="20"/>
        </w:rPr>
        <w:t>7</w:t>
      </w:r>
      <w:r>
        <w:rPr>
          <w:b/>
          <w:bCs/>
          <w:i/>
          <w:iCs/>
          <w:color w:val="000000"/>
          <w:sz w:val="20"/>
          <w:szCs w:val="20"/>
        </w:rPr>
        <w:t>.  The authors must follow the instructions given in the document for the papers to be published.  You can use this document as both an instruction set and as a template into which you can type your own text.</w:t>
      </w:r>
    </w:p>
    <w:p w14:paraId="3FB22392" w14:textId="77777777" w:rsidR="004D49E1" w:rsidRDefault="004D49E1">
      <w:pPr>
        <w:rPr>
          <w:sz w:val="20"/>
          <w:szCs w:val="20"/>
        </w:rPr>
      </w:pPr>
    </w:p>
    <w:p w14:paraId="300B6AD6" w14:textId="77777777" w:rsidR="004D49E1" w:rsidRDefault="00000000">
      <w:pPr>
        <w:rPr>
          <w:sz w:val="20"/>
          <w:szCs w:val="20"/>
        </w:rPr>
      </w:pPr>
      <w:r>
        <w:rPr>
          <w:b/>
          <w:bCs/>
          <w:i/>
          <w:iCs/>
          <w:sz w:val="20"/>
          <w:szCs w:val="20"/>
        </w:rPr>
        <w:t>Keywords— Include at least 5 keywords or phrases separated with “,”</w:t>
      </w:r>
    </w:p>
    <w:p w14:paraId="410E6291" w14:textId="77777777" w:rsidR="004D49E1" w:rsidRDefault="00000000">
      <w:pPr>
        <w:pBdr>
          <w:top w:val="nil"/>
          <w:left w:val="nil"/>
          <w:bottom w:val="nil"/>
          <w:right w:val="nil"/>
          <w:between w:val="nil"/>
        </w:pBdr>
        <w:spacing w:before="180" w:after="60"/>
        <w:ind w:left="289" w:hanging="289"/>
        <w:jc w:val="center"/>
        <w:rPr>
          <w:smallCaps/>
          <w:color w:val="000000"/>
          <w:sz w:val="20"/>
          <w:szCs w:val="20"/>
        </w:rPr>
        <w:sectPr w:rsidR="004D49E1" w:rsidSect="00C54C24">
          <w:type w:val="continuous"/>
          <w:pgSz w:w="11906" w:h="16838"/>
          <w:pgMar w:top="1077" w:right="811" w:bottom="2438" w:left="811" w:header="709" w:footer="709" w:gutter="0"/>
          <w:cols w:space="720"/>
          <w:docGrid w:linePitch="326"/>
        </w:sectPr>
      </w:pPr>
      <w:r>
        <w:rPr>
          <w:noProof/>
        </w:rPr>
        <mc:AlternateContent>
          <mc:Choice Requires="wps">
            <w:drawing>
              <wp:anchor distT="0" distB="0" distL="114300" distR="114300" simplePos="0" relativeHeight="251659264" behindDoc="0" locked="0" layoutInCell="1" hidden="0" allowOverlap="1" wp14:anchorId="4530B9EB" wp14:editId="7959471B">
                <wp:simplePos x="0" y="0"/>
                <wp:positionH relativeFrom="column">
                  <wp:posOffset>-67308</wp:posOffset>
                </wp:positionH>
                <wp:positionV relativeFrom="paragraph">
                  <wp:posOffset>66040</wp:posOffset>
                </wp:positionV>
                <wp:extent cx="587756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5877560" cy="0"/>
                        </a:xfrm>
                        <a:prstGeom prst="straightConnector1">
                          <a:avLst/>
                        </a:prstGeom>
                        <a:noFill/>
                        <a:ln w="9525" cap="flat" cmpd="sng" algn="ctr">
                          <a:solidFill>
                            <a:srgbClr val="000000"/>
                          </a:solidFill>
                          <a:miter lim="800000"/>
                          <a:headEnd/>
                          <a:tailEn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-67308</wp:posOffset>
                </wp:positionH>
                <wp:positionV relativeFrom="paragraph">
                  <wp:posOffset>66040</wp:posOffset>
                </wp:positionV>
                <wp:extent cx="5877560" cy="12700"/>
                <wp:effectExtent b="0" l="0" r="0" t="0"/>
                <wp:wrapNone/>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877560" cy="12700"/>
                        </a:xfrm>
                        <a:prstGeom prst="rect"/>
                        <a:ln/>
                      </pic:spPr>
                    </pic:pic>
                  </a:graphicData>
                </a:graphic>
              </wp:anchor>
            </w:drawing>
          </mc:Fallback>
        </mc:AlternateContent>
      </w:r>
    </w:p>
    <w:p w14:paraId="5FE831CF" w14:textId="77777777" w:rsidR="004D49E1" w:rsidRDefault="00000000">
      <w:pPr>
        <w:numPr>
          <w:ilvl w:val="0"/>
          <w:numId w:val="5"/>
        </w:numPr>
        <w:pBdr>
          <w:top w:val="nil"/>
          <w:left w:val="nil"/>
          <w:bottom w:val="nil"/>
          <w:right w:val="nil"/>
          <w:between w:val="nil"/>
        </w:pBdr>
        <w:spacing w:before="180" w:after="60"/>
        <w:jc w:val="center"/>
      </w:pPr>
      <w:r>
        <w:rPr>
          <w:b/>
          <w:bCs/>
          <w:smallCaps/>
          <w:color w:val="000000"/>
          <w:sz w:val="20"/>
          <w:szCs w:val="20"/>
        </w:rPr>
        <w:t>Introduction</w:t>
      </w:r>
    </w:p>
    <w:p w14:paraId="69CBC9EF"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This document is a template.  An electronic copy can be downloaded from the conference website.  For questions on paper guidelines, please contact the conference publications committee as indicated on the conference website.  Information about final paper submission is available from the conference website.</w:t>
      </w:r>
    </w:p>
    <w:p w14:paraId="4A0EB9B4" w14:textId="77777777" w:rsidR="004D49E1" w:rsidRDefault="00000000">
      <w:pPr>
        <w:numPr>
          <w:ilvl w:val="0"/>
          <w:numId w:val="5"/>
        </w:numPr>
        <w:pBdr>
          <w:top w:val="nil"/>
          <w:left w:val="nil"/>
          <w:bottom w:val="nil"/>
          <w:right w:val="nil"/>
          <w:between w:val="nil"/>
        </w:pBdr>
        <w:spacing w:before="180" w:after="60"/>
        <w:jc w:val="center"/>
      </w:pPr>
      <w:r>
        <w:rPr>
          <w:b/>
          <w:bCs/>
          <w:smallCaps/>
          <w:color w:val="000000"/>
          <w:sz w:val="20"/>
          <w:szCs w:val="20"/>
        </w:rPr>
        <w:t>Page Layout</w:t>
      </w:r>
    </w:p>
    <w:p w14:paraId="31F70D1A"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An easy way to comply with the conference paper formatting requirements is to use this document as a template and simply type your text into it.</w:t>
      </w:r>
    </w:p>
    <w:p w14:paraId="6DBE68B2" w14:textId="77777777" w:rsidR="004D49E1" w:rsidRDefault="00000000">
      <w:pPr>
        <w:numPr>
          <w:ilvl w:val="0"/>
          <w:numId w:val="2"/>
        </w:numPr>
        <w:pBdr>
          <w:top w:val="nil"/>
          <w:left w:val="nil"/>
          <w:bottom w:val="nil"/>
          <w:right w:val="nil"/>
          <w:between w:val="nil"/>
        </w:pBdr>
        <w:spacing w:before="150" w:after="60"/>
      </w:pPr>
      <w:r>
        <w:rPr>
          <w:i/>
          <w:iCs/>
          <w:color w:val="000000"/>
          <w:sz w:val="20"/>
          <w:szCs w:val="20"/>
        </w:rPr>
        <w:t>Page Layout</w:t>
      </w:r>
    </w:p>
    <w:p w14:paraId="3CC37517"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Your paper must use a page size corresponding to A4 which is 210mm (8.27") wide and 297mm (11.69") long.  The margins must be set as follows:</w:t>
      </w:r>
    </w:p>
    <w:p w14:paraId="316FDA15"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Top = 19mm (0.75")</w:t>
      </w:r>
    </w:p>
    <w:p w14:paraId="2B0E3298"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Bottom = 43mm (1.69")</w:t>
      </w:r>
    </w:p>
    <w:p w14:paraId="5AB7B853"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Left = Right = 14.32mm (0.56")</w:t>
      </w:r>
    </w:p>
    <w:p w14:paraId="55273074"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Your paper must be in single column format.</w:t>
      </w:r>
    </w:p>
    <w:p w14:paraId="5B7AA5FC" w14:textId="77777777" w:rsidR="004D49E1" w:rsidRDefault="00000000">
      <w:pPr>
        <w:numPr>
          <w:ilvl w:val="0"/>
          <w:numId w:val="5"/>
        </w:numPr>
        <w:pBdr>
          <w:top w:val="nil"/>
          <w:left w:val="nil"/>
          <w:bottom w:val="nil"/>
          <w:right w:val="nil"/>
          <w:between w:val="nil"/>
        </w:pBdr>
        <w:spacing w:before="180" w:after="60"/>
        <w:jc w:val="center"/>
      </w:pPr>
      <w:r>
        <w:rPr>
          <w:b/>
          <w:bCs/>
          <w:smallCaps/>
          <w:color w:val="000000"/>
          <w:sz w:val="20"/>
          <w:szCs w:val="20"/>
        </w:rPr>
        <w:t>Page Style</w:t>
      </w:r>
    </w:p>
    <w:p w14:paraId="0B3E9834"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All paragraphs must be indented.  All paragraphs must be justified, i.e. both left-justified and right-justified.</w:t>
      </w:r>
    </w:p>
    <w:p w14:paraId="7B61CCB1"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Text Font of Entire Document</w:t>
      </w:r>
    </w:p>
    <w:p w14:paraId="71F69F47"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The entire document should be in Times New Roman or Times font.  Type 3 fonts must not be used.  Other font types may be used if needed for special purposes.</w:t>
      </w:r>
    </w:p>
    <w:p w14:paraId="1D496619"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Recommended font sizes are shown in Table 1.</w:t>
      </w:r>
    </w:p>
    <w:p w14:paraId="23DE97F0"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Title and Author Details</w:t>
      </w:r>
    </w:p>
    <w:p w14:paraId="2D779746"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Title must be in 24 pt Regular font.  Author name must be in 11 pt Regular font.  Author affiliation must be in 10 pt Italic.  Email address must be in 9 pt Courier Regular font.</w:t>
      </w:r>
    </w:p>
    <w:p w14:paraId="5FF31E09" w14:textId="77777777" w:rsidR="004D49E1" w:rsidRDefault="004D49E1">
      <w:pPr>
        <w:pBdr>
          <w:top w:val="nil"/>
          <w:left w:val="nil"/>
          <w:bottom w:val="nil"/>
          <w:right w:val="nil"/>
          <w:between w:val="nil"/>
        </w:pBdr>
        <w:ind w:firstLine="216"/>
        <w:jc w:val="both"/>
        <w:rPr>
          <w:color w:val="000000"/>
          <w:sz w:val="20"/>
          <w:szCs w:val="20"/>
        </w:rPr>
      </w:pPr>
    </w:p>
    <w:p w14:paraId="0CD435A9" w14:textId="77777777" w:rsidR="004D49E1" w:rsidRDefault="00000000">
      <w:pPr>
        <w:pBdr>
          <w:top w:val="nil"/>
          <w:left w:val="nil"/>
          <w:bottom w:val="nil"/>
          <w:right w:val="nil"/>
          <w:between w:val="nil"/>
        </w:pBdr>
        <w:spacing w:before="120" w:after="120"/>
        <w:jc w:val="center"/>
        <w:rPr>
          <w:smallCaps/>
          <w:color w:val="000000"/>
          <w:sz w:val="16"/>
          <w:szCs w:val="16"/>
        </w:rPr>
      </w:pPr>
      <w:r>
        <w:rPr>
          <w:smallCaps/>
          <w:color w:val="000000"/>
          <w:sz w:val="16"/>
          <w:szCs w:val="16"/>
        </w:rPr>
        <w:t>TABLE I</w:t>
      </w:r>
      <w:r>
        <w:rPr>
          <w:smallCaps/>
          <w:color w:val="000000"/>
          <w:sz w:val="16"/>
          <w:szCs w:val="16"/>
        </w:rPr>
        <w:br/>
        <w:t>Font Sizes for Papers</w:t>
      </w:r>
    </w:p>
    <w:tbl>
      <w:tblPr>
        <w:tblStyle w:val="a"/>
        <w:tblW w:w="50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0"/>
        <w:gridCol w:w="1762"/>
        <w:gridCol w:w="1080"/>
        <w:gridCol w:w="1605"/>
      </w:tblGrid>
      <w:tr w:rsidR="004D49E1" w14:paraId="3496F667" w14:textId="77777777">
        <w:trPr>
          <w:cantSplit/>
          <w:jc w:val="center"/>
        </w:trPr>
        <w:tc>
          <w:tcPr>
            <w:tcW w:w="580" w:type="dxa"/>
            <w:vMerge w:val="restart"/>
          </w:tcPr>
          <w:p w14:paraId="441B4792" w14:textId="77777777" w:rsidR="004D49E1" w:rsidRDefault="00000000">
            <w:pPr>
              <w:pBdr>
                <w:top w:val="nil"/>
                <w:left w:val="nil"/>
                <w:bottom w:val="nil"/>
                <w:right w:val="nil"/>
                <w:between w:val="nil"/>
              </w:pBdr>
              <w:rPr>
                <w:b/>
                <w:bCs/>
                <w:color w:val="000000"/>
                <w:sz w:val="18"/>
                <w:szCs w:val="18"/>
              </w:rPr>
            </w:pPr>
            <w:r>
              <w:rPr>
                <w:b/>
                <w:bCs/>
                <w:color w:val="000000"/>
                <w:sz w:val="18"/>
                <w:szCs w:val="18"/>
              </w:rPr>
              <w:t>Font Size</w:t>
            </w:r>
          </w:p>
        </w:tc>
        <w:tc>
          <w:tcPr>
            <w:tcW w:w="4447" w:type="dxa"/>
            <w:gridSpan w:val="3"/>
          </w:tcPr>
          <w:p w14:paraId="65958833" w14:textId="77777777" w:rsidR="004D49E1" w:rsidRDefault="00000000">
            <w:pPr>
              <w:pBdr>
                <w:top w:val="nil"/>
                <w:left w:val="nil"/>
                <w:bottom w:val="nil"/>
                <w:right w:val="nil"/>
                <w:between w:val="nil"/>
              </w:pBdr>
              <w:jc w:val="center"/>
              <w:rPr>
                <w:b/>
                <w:bCs/>
                <w:color w:val="000000"/>
                <w:sz w:val="18"/>
                <w:szCs w:val="18"/>
              </w:rPr>
            </w:pPr>
            <w:r>
              <w:rPr>
                <w:b/>
                <w:bCs/>
                <w:color w:val="000000"/>
                <w:sz w:val="18"/>
                <w:szCs w:val="18"/>
              </w:rPr>
              <w:t>Appearance (in Time New Roman or Times)</w:t>
            </w:r>
          </w:p>
        </w:tc>
      </w:tr>
      <w:tr w:rsidR="004D49E1" w14:paraId="55A1EFBF" w14:textId="77777777">
        <w:trPr>
          <w:cantSplit/>
          <w:jc w:val="center"/>
        </w:trPr>
        <w:tc>
          <w:tcPr>
            <w:tcW w:w="580" w:type="dxa"/>
            <w:vMerge/>
          </w:tcPr>
          <w:p w14:paraId="1E779A26" w14:textId="77777777" w:rsidR="004D49E1" w:rsidRDefault="004D49E1">
            <w:pPr>
              <w:widowControl w:val="0"/>
              <w:pBdr>
                <w:top w:val="nil"/>
                <w:left w:val="nil"/>
                <w:bottom w:val="nil"/>
                <w:right w:val="nil"/>
                <w:between w:val="nil"/>
              </w:pBdr>
              <w:spacing w:line="276" w:lineRule="auto"/>
              <w:rPr>
                <w:b/>
                <w:bCs/>
                <w:color w:val="000000"/>
                <w:sz w:val="18"/>
                <w:szCs w:val="18"/>
              </w:rPr>
            </w:pPr>
          </w:p>
        </w:tc>
        <w:tc>
          <w:tcPr>
            <w:tcW w:w="1762" w:type="dxa"/>
          </w:tcPr>
          <w:p w14:paraId="6D615747" w14:textId="77777777" w:rsidR="004D49E1" w:rsidRDefault="00000000">
            <w:pPr>
              <w:pBdr>
                <w:top w:val="nil"/>
                <w:left w:val="nil"/>
                <w:bottom w:val="nil"/>
                <w:right w:val="nil"/>
                <w:between w:val="nil"/>
              </w:pBdr>
              <w:rPr>
                <w:b/>
                <w:bCs/>
                <w:color w:val="000000"/>
                <w:sz w:val="18"/>
                <w:szCs w:val="18"/>
              </w:rPr>
            </w:pPr>
            <w:r>
              <w:rPr>
                <w:b/>
                <w:bCs/>
                <w:color w:val="000000"/>
                <w:sz w:val="18"/>
                <w:szCs w:val="18"/>
              </w:rPr>
              <w:t>Regular</w:t>
            </w:r>
          </w:p>
        </w:tc>
        <w:tc>
          <w:tcPr>
            <w:tcW w:w="1080" w:type="dxa"/>
          </w:tcPr>
          <w:p w14:paraId="4A5E36D4" w14:textId="77777777" w:rsidR="004D49E1" w:rsidRDefault="00000000">
            <w:pPr>
              <w:pBdr>
                <w:top w:val="nil"/>
                <w:left w:val="nil"/>
                <w:bottom w:val="nil"/>
                <w:right w:val="nil"/>
                <w:between w:val="nil"/>
              </w:pBdr>
              <w:rPr>
                <w:b/>
                <w:bCs/>
                <w:color w:val="000000"/>
                <w:sz w:val="18"/>
                <w:szCs w:val="18"/>
              </w:rPr>
            </w:pPr>
            <w:r>
              <w:rPr>
                <w:b/>
                <w:bCs/>
                <w:color w:val="000000"/>
                <w:sz w:val="18"/>
                <w:szCs w:val="18"/>
              </w:rPr>
              <w:t>Bold</w:t>
            </w:r>
          </w:p>
        </w:tc>
        <w:tc>
          <w:tcPr>
            <w:tcW w:w="1605" w:type="dxa"/>
          </w:tcPr>
          <w:p w14:paraId="1B6A3C8F" w14:textId="77777777" w:rsidR="004D49E1" w:rsidRDefault="00000000">
            <w:pPr>
              <w:pBdr>
                <w:top w:val="nil"/>
                <w:left w:val="nil"/>
                <w:bottom w:val="nil"/>
                <w:right w:val="nil"/>
                <w:between w:val="nil"/>
              </w:pBdr>
              <w:rPr>
                <w:b/>
                <w:bCs/>
                <w:color w:val="000000"/>
                <w:sz w:val="18"/>
                <w:szCs w:val="18"/>
              </w:rPr>
            </w:pPr>
            <w:r>
              <w:rPr>
                <w:b/>
                <w:bCs/>
                <w:color w:val="000000"/>
                <w:sz w:val="18"/>
                <w:szCs w:val="18"/>
              </w:rPr>
              <w:t>Italic</w:t>
            </w:r>
          </w:p>
        </w:tc>
      </w:tr>
      <w:tr w:rsidR="004D49E1" w14:paraId="1AE33AF7" w14:textId="77777777">
        <w:trPr>
          <w:jc w:val="center"/>
        </w:trPr>
        <w:tc>
          <w:tcPr>
            <w:tcW w:w="580" w:type="dxa"/>
          </w:tcPr>
          <w:p w14:paraId="40775C43" w14:textId="77777777" w:rsidR="004D49E1" w:rsidRDefault="00000000">
            <w:pPr>
              <w:pBdr>
                <w:top w:val="nil"/>
                <w:left w:val="nil"/>
                <w:bottom w:val="nil"/>
                <w:right w:val="nil"/>
                <w:between w:val="nil"/>
              </w:pBdr>
              <w:rPr>
                <w:color w:val="000000"/>
                <w:sz w:val="18"/>
                <w:szCs w:val="18"/>
              </w:rPr>
            </w:pPr>
            <w:r>
              <w:rPr>
                <w:color w:val="000000"/>
                <w:sz w:val="18"/>
                <w:szCs w:val="18"/>
              </w:rPr>
              <w:t>8</w:t>
            </w:r>
          </w:p>
        </w:tc>
        <w:tc>
          <w:tcPr>
            <w:tcW w:w="1762" w:type="dxa"/>
          </w:tcPr>
          <w:p w14:paraId="3E1B4311" w14:textId="77777777" w:rsidR="004D49E1" w:rsidRDefault="00000000">
            <w:pPr>
              <w:pBdr>
                <w:top w:val="nil"/>
                <w:left w:val="nil"/>
                <w:bottom w:val="nil"/>
                <w:right w:val="nil"/>
                <w:between w:val="nil"/>
              </w:pBdr>
              <w:rPr>
                <w:color w:val="000000"/>
                <w:sz w:val="18"/>
                <w:szCs w:val="18"/>
              </w:rPr>
            </w:pPr>
            <w:r>
              <w:rPr>
                <w:color w:val="000000"/>
                <w:sz w:val="18"/>
                <w:szCs w:val="18"/>
              </w:rPr>
              <w:t>table caption (in Small Caps),</w:t>
            </w:r>
          </w:p>
          <w:p w14:paraId="36E8BD04" w14:textId="77777777" w:rsidR="004D49E1" w:rsidRDefault="00000000">
            <w:pPr>
              <w:pBdr>
                <w:top w:val="nil"/>
                <w:left w:val="nil"/>
                <w:bottom w:val="nil"/>
                <w:right w:val="nil"/>
                <w:between w:val="nil"/>
              </w:pBdr>
              <w:rPr>
                <w:color w:val="000000"/>
                <w:sz w:val="18"/>
                <w:szCs w:val="18"/>
              </w:rPr>
            </w:pPr>
            <w:r>
              <w:rPr>
                <w:color w:val="000000"/>
                <w:sz w:val="18"/>
                <w:szCs w:val="18"/>
              </w:rPr>
              <w:t>figure caption,</w:t>
            </w:r>
          </w:p>
          <w:p w14:paraId="19A81421" w14:textId="77777777" w:rsidR="004D49E1" w:rsidRDefault="00000000">
            <w:pPr>
              <w:pBdr>
                <w:top w:val="nil"/>
                <w:left w:val="nil"/>
                <w:bottom w:val="nil"/>
                <w:right w:val="nil"/>
                <w:between w:val="nil"/>
              </w:pBdr>
              <w:rPr>
                <w:color w:val="000000"/>
                <w:sz w:val="18"/>
                <w:szCs w:val="18"/>
              </w:rPr>
            </w:pPr>
            <w:r>
              <w:rPr>
                <w:color w:val="000000"/>
                <w:sz w:val="18"/>
                <w:szCs w:val="18"/>
              </w:rPr>
              <w:t>reference item</w:t>
            </w:r>
          </w:p>
        </w:tc>
        <w:tc>
          <w:tcPr>
            <w:tcW w:w="1080" w:type="dxa"/>
          </w:tcPr>
          <w:p w14:paraId="6018E903" w14:textId="77777777" w:rsidR="004D49E1" w:rsidRDefault="004D49E1">
            <w:pPr>
              <w:pBdr>
                <w:top w:val="nil"/>
                <w:left w:val="nil"/>
                <w:bottom w:val="nil"/>
                <w:right w:val="nil"/>
                <w:between w:val="nil"/>
              </w:pBdr>
              <w:rPr>
                <w:color w:val="000000"/>
                <w:sz w:val="18"/>
                <w:szCs w:val="18"/>
              </w:rPr>
            </w:pPr>
          </w:p>
        </w:tc>
        <w:tc>
          <w:tcPr>
            <w:tcW w:w="1605" w:type="dxa"/>
          </w:tcPr>
          <w:p w14:paraId="36B00CAE" w14:textId="77777777" w:rsidR="004D49E1" w:rsidRDefault="00000000">
            <w:pPr>
              <w:pBdr>
                <w:top w:val="nil"/>
                <w:left w:val="nil"/>
                <w:bottom w:val="nil"/>
                <w:right w:val="nil"/>
                <w:between w:val="nil"/>
              </w:pBdr>
              <w:rPr>
                <w:color w:val="000000"/>
                <w:sz w:val="18"/>
                <w:szCs w:val="18"/>
              </w:rPr>
            </w:pPr>
            <w:r>
              <w:rPr>
                <w:color w:val="000000"/>
                <w:sz w:val="18"/>
                <w:szCs w:val="18"/>
              </w:rPr>
              <w:t>reference item (partial)</w:t>
            </w:r>
          </w:p>
        </w:tc>
      </w:tr>
      <w:tr w:rsidR="004D49E1" w14:paraId="63E39D7A" w14:textId="77777777">
        <w:trPr>
          <w:jc w:val="center"/>
        </w:trPr>
        <w:tc>
          <w:tcPr>
            <w:tcW w:w="580" w:type="dxa"/>
          </w:tcPr>
          <w:p w14:paraId="1A59E1B6" w14:textId="77777777" w:rsidR="004D49E1" w:rsidRDefault="00000000">
            <w:pPr>
              <w:pBdr>
                <w:top w:val="nil"/>
                <w:left w:val="nil"/>
                <w:bottom w:val="nil"/>
                <w:right w:val="nil"/>
                <w:between w:val="nil"/>
              </w:pBdr>
              <w:rPr>
                <w:color w:val="000000"/>
                <w:sz w:val="18"/>
                <w:szCs w:val="18"/>
              </w:rPr>
            </w:pPr>
            <w:r>
              <w:rPr>
                <w:color w:val="000000"/>
                <w:sz w:val="18"/>
                <w:szCs w:val="18"/>
              </w:rPr>
              <w:lastRenderedPageBreak/>
              <w:t>9</w:t>
            </w:r>
          </w:p>
        </w:tc>
        <w:tc>
          <w:tcPr>
            <w:tcW w:w="1762" w:type="dxa"/>
          </w:tcPr>
          <w:p w14:paraId="0534BDA4" w14:textId="77777777" w:rsidR="004D49E1" w:rsidRDefault="00000000">
            <w:pPr>
              <w:pBdr>
                <w:top w:val="nil"/>
                <w:left w:val="nil"/>
                <w:bottom w:val="nil"/>
                <w:right w:val="nil"/>
                <w:between w:val="nil"/>
              </w:pBdr>
              <w:rPr>
                <w:color w:val="000000"/>
                <w:sz w:val="18"/>
                <w:szCs w:val="18"/>
              </w:rPr>
            </w:pPr>
            <w:r>
              <w:rPr>
                <w:color w:val="000000"/>
                <w:sz w:val="18"/>
                <w:szCs w:val="18"/>
              </w:rPr>
              <w:t>author email address (in Courier),</w:t>
            </w:r>
          </w:p>
          <w:p w14:paraId="535BEABC" w14:textId="77777777" w:rsidR="004D49E1" w:rsidRDefault="00000000">
            <w:pPr>
              <w:pBdr>
                <w:top w:val="nil"/>
                <w:left w:val="nil"/>
                <w:bottom w:val="nil"/>
                <w:right w:val="nil"/>
                <w:between w:val="nil"/>
              </w:pBdr>
              <w:rPr>
                <w:color w:val="000000"/>
                <w:sz w:val="18"/>
                <w:szCs w:val="18"/>
              </w:rPr>
            </w:pPr>
            <w:r>
              <w:rPr>
                <w:color w:val="000000"/>
                <w:sz w:val="18"/>
                <w:szCs w:val="18"/>
              </w:rPr>
              <w:t>cell in a table</w:t>
            </w:r>
          </w:p>
        </w:tc>
        <w:tc>
          <w:tcPr>
            <w:tcW w:w="1080" w:type="dxa"/>
          </w:tcPr>
          <w:p w14:paraId="084903F2" w14:textId="77777777" w:rsidR="004D49E1" w:rsidRDefault="00000000">
            <w:pPr>
              <w:pBdr>
                <w:top w:val="nil"/>
                <w:left w:val="nil"/>
                <w:bottom w:val="nil"/>
                <w:right w:val="nil"/>
                <w:between w:val="nil"/>
              </w:pBdr>
              <w:rPr>
                <w:color w:val="000000"/>
                <w:sz w:val="18"/>
                <w:szCs w:val="18"/>
              </w:rPr>
            </w:pPr>
            <w:r>
              <w:rPr>
                <w:color w:val="000000"/>
                <w:sz w:val="18"/>
                <w:szCs w:val="18"/>
              </w:rPr>
              <w:t>abstract body</w:t>
            </w:r>
          </w:p>
        </w:tc>
        <w:tc>
          <w:tcPr>
            <w:tcW w:w="1605" w:type="dxa"/>
          </w:tcPr>
          <w:p w14:paraId="7428FFA0" w14:textId="77777777" w:rsidR="004D49E1" w:rsidRDefault="00000000">
            <w:pPr>
              <w:pBdr>
                <w:top w:val="nil"/>
                <w:left w:val="nil"/>
                <w:bottom w:val="nil"/>
                <w:right w:val="nil"/>
                <w:between w:val="nil"/>
              </w:pBdr>
              <w:rPr>
                <w:color w:val="000000"/>
                <w:sz w:val="18"/>
                <w:szCs w:val="18"/>
              </w:rPr>
            </w:pPr>
            <w:r>
              <w:rPr>
                <w:color w:val="000000"/>
                <w:sz w:val="18"/>
                <w:szCs w:val="18"/>
              </w:rPr>
              <w:t>abstract heading (also in Bold)</w:t>
            </w:r>
          </w:p>
        </w:tc>
      </w:tr>
      <w:tr w:rsidR="004D49E1" w14:paraId="26ED0EC6" w14:textId="77777777">
        <w:trPr>
          <w:jc w:val="center"/>
        </w:trPr>
        <w:tc>
          <w:tcPr>
            <w:tcW w:w="580" w:type="dxa"/>
          </w:tcPr>
          <w:p w14:paraId="2E1D3101" w14:textId="77777777" w:rsidR="004D49E1" w:rsidRDefault="00000000">
            <w:pPr>
              <w:pBdr>
                <w:top w:val="nil"/>
                <w:left w:val="nil"/>
                <w:bottom w:val="nil"/>
                <w:right w:val="nil"/>
                <w:between w:val="nil"/>
              </w:pBdr>
              <w:rPr>
                <w:color w:val="000000"/>
                <w:sz w:val="18"/>
                <w:szCs w:val="18"/>
              </w:rPr>
            </w:pPr>
            <w:r>
              <w:rPr>
                <w:color w:val="000000"/>
                <w:sz w:val="18"/>
                <w:szCs w:val="18"/>
              </w:rPr>
              <w:t>10</w:t>
            </w:r>
          </w:p>
        </w:tc>
        <w:tc>
          <w:tcPr>
            <w:tcW w:w="1762" w:type="dxa"/>
          </w:tcPr>
          <w:p w14:paraId="30EDCB7B" w14:textId="77777777" w:rsidR="004D49E1" w:rsidRDefault="00000000">
            <w:pPr>
              <w:pBdr>
                <w:top w:val="nil"/>
                <w:left w:val="nil"/>
                <w:bottom w:val="nil"/>
                <w:right w:val="nil"/>
                <w:between w:val="nil"/>
              </w:pBdr>
              <w:rPr>
                <w:color w:val="000000"/>
                <w:sz w:val="18"/>
                <w:szCs w:val="18"/>
              </w:rPr>
            </w:pPr>
            <w:r>
              <w:rPr>
                <w:color w:val="000000"/>
                <w:sz w:val="18"/>
                <w:szCs w:val="18"/>
              </w:rPr>
              <w:t>level-1 heading (in Small Caps),</w:t>
            </w:r>
          </w:p>
          <w:p w14:paraId="2DA3F88A" w14:textId="77777777" w:rsidR="004D49E1" w:rsidRDefault="00000000">
            <w:pPr>
              <w:pBdr>
                <w:top w:val="nil"/>
                <w:left w:val="nil"/>
                <w:bottom w:val="nil"/>
                <w:right w:val="nil"/>
                <w:between w:val="nil"/>
              </w:pBdr>
              <w:rPr>
                <w:color w:val="000000"/>
                <w:sz w:val="18"/>
                <w:szCs w:val="18"/>
              </w:rPr>
            </w:pPr>
            <w:r>
              <w:rPr>
                <w:color w:val="000000"/>
                <w:sz w:val="18"/>
                <w:szCs w:val="18"/>
              </w:rPr>
              <w:t>paragraph</w:t>
            </w:r>
          </w:p>
        </w:tc>
        <w:tc>
          <w:tcPr>
            <w:tcW w:w="1080" w:type="dxa"/>
          </w:tcPr>
          <w:p w14:paraId="06828B38" w14:textId="77777777" w:rsidR="004D49E1" w:rsidRDefault="004D49E1">
            <w:pPr>
              <w:pBdr>
                <w:top w:val="nil"/>
                <w:left w:val="nil"/>
                <w:bottom w:val="nil"/>
                <w:right w:val="nil"/>
                <w:between w:val="nil"/>
              </w:pBdr>
              <w:rPr>
                <w:color w:val="000000"/>
                <w:sz w:val="18"/>
                <w:szCs w:val="18"/>
              </w:rPr>
            </w:pPr>
          </w:p>
        </w:tc>
        <w:tc>
          <w:tcPr>
            <w:tcW w:w="1605" w:type="dxa"/>
          </w:tcPr>
          <w:p w14:paraId="5923A8F3" w14:textId="77777777" w:rsidR="004D49E1" w:rsidRDefault="00000000">
            <w:pPr>
              <w:pBdr>
                <w:top w:val="nil"/>
                <w:left w:val="nil"/>
                <w:bottom w:val="nil"/>
                <w:right w:val="nil"/>
                <w:between w:val="nil"/>
              </w:pBdr>
              <w:rPr>
                <w:color w:val="000000"/>
                <w:sz w:val="18"/>
                <w:szCs w:val="18"/>
              </w:rPr>
            </w:pPr>
            <w:r>
              <w:rPr>
                <w:color w:val="000000"/>
                <w:sz w:val="18"/>
                <w:szCs w:val="18"/>
              </w:rPr>
              <w:t>level-2 heading,</w:t>
            </w:r>
          </w:p>
          <w:p w14:paraId="481568AA" w14:textId="77777777" w:rsidR="004D49E1" w:rsidRDefault="00000000">
            <w:pPr>
              <w:pBdr>
                <w:top w:val="nil"/>
                <w:left w:val="nil"/>
                <w:bottom w:val="nil"/>
                <w:right w:val="nil"/>
                <w:between w:val="nil"/>
              </w:pBdr>
              <w:rPr>
                <w:color w:val="000000"/>
                <w:sz w:val="18"/>
                <w:szCs w:val="18"/>
              </w:rPr>
            </w:pPr>
            <w:r>
              <w:rPr>
                <w:color w:val="000000"/>
                <w:sz w:val="18"/>
                <w:szCs w:val="18"/>
              </w:rPr>
              <w:t>level-3 heading,</w:t>
            </w:r>
          </w:p>
          <w:p w14:paraId="785D1B4B" w14:textId="77777777" w:rsidR="004D49E1" w:rsidRDefault="00000000">
            <w:pPr>
              <w:pBdr>
                <w:top w:val="nil"/>
                <w:left w:val="nil"/>
                <w:bottom w:val="nil"/>
                <w:right w:val="nil"/>
                <w:between w:val="nil"/>
              </w:pBdr>
              <w:rPr>
                <w:color w:val="000000"/>
                <w:sz w:val="18"/>
                <w:szCs w:val="18"/>
              </w:rPr>
            </w:pPr>
            <w:r>
              <w:rPr>
                <w:color w:val="000000"/>
                <w:sz w:val="18"/>
                <w:szCs w:val="18"/>
              </w:rPr>
              <w:t>author affiliation</w:t>
            </w:r>
          </w:p>
        </w:tc>
      </w:tr>
      <w:tr w:rsidR="004D49E1" w14:paraId="534F8C16" w14:textId="77777777">
        <w:trPr>
          <w:jc w:val="center"/>
        </w:trPr>
        <w:tc>
          <w:tcPr>
            <w:tcW w:w="580" w:type="dxa"/>
          </w:tcPr>
          <w:p w14:paraId="6F5C8596" w14:textId="77777777" w:rsidR="004D49E1" w:rsidRDefault="00000000">
            <w:pPr>
              <w:pBdr>
                <w:top w:val="nil"/>
                <w:left w:val="nil"/>
                <w:bottom w:val="nil"/>
                <w:right w:val="nil"/>
                <w:between w:val="nil"/>
              </w:pBdr>
              <w:rPr>
                <w:color w:val="000000"/>
                <w:sz w:val="18"/>
                <w:szCs w:val="18"/>
              </w:rPr>
            </w:pPr>
            <w:r>
              <w:rPr>
                <w:color w:val="000000"/>
                <w:sz w:val="18"/>
                <w:szCs w:val="18"/>
              </w:rPr>
              <w:t>11</w:t>
            </w:r>
          </w:p>
        </w:tc>
        <w:tc>
          <w:tcPr>
            <w:tcW w:w="1762" w:type="dxa"/>
          </w:tcPr>
          <w:p w14:paraId="4B7DCC85" w14:textId="77777777" w:rsidR="004D49E1" w:rsidRDefault="00000000">
            <w:pPr>
              <w:pBdr>
                <w:top w:val="nil"/>
                <w:left w:val="nil"/>
                <w:bottom w:val="nil"/>
                <w:right w:val="nil"/>
                <w:between w:val="nil"/>
              </w:pBdr>
              <w:rPr>
                <w:color w:val="000000"/>
                <w:sz w:val="18"/>
                <w:szCs w:val="18"/>
              </w:rPr>
            </w:pPr>
            <w:r>
              <w:rPr>
                <w:color w:val="000000"/>
                <w:sz w:val="18"/>
                <w:szCs w:val="18"/>
              </w:rPr>
              <w:t>author name</w:t>
            </w:r>
          </w:p>
        </w:tc>
        <w:tc>
          <w:tcPr>
            <w:tcW w:w="1080" w:type="dxa"/>
          </w:tcPr>
          <w:p w14:paraId="341BDC10" w14:textId="77777777" w:rsidR="004D49E1" w:rsidRDefault="004D49E1">
            <w:pPr>
              <w:pBdr>
                <w:top w:val="nil"/>
                <w:left w:val="nil"/>
                <w:bottom w:val="nil"/>
                <w:right w:val="nil"/>
                <w:between w:val="nil"/>
              </w:pBdr>
              <w:rPr>
                <w:color w:val="000000"/>
                <w:sz w:val="18"/>
                <w:szCs w:val="18"/>
              </w:rPr>
            </w:pPr>
          </w:p>
        </w:tc>
        <w:tc>
          <w:tcPr>
            <w:tcW w:w="1605" w:type="dxa"/>
          </w:tcPr>
          <w:p w14:paraId="2BD6322C" w14:textId="77777777" w:rsidR="004D49E1" w:rsidRDefault="004D49E1">
            <w:pPr>
              <w:pBdr>
                <w:top w:val="nil"/>
                <w:left w:val="nil"/>
                <w:bottom w:val="nil"/>
                <w:right w:val="nil"/>
                <w:between w:val="nil"/>
              </w:pBdr>
              <w:rPr>
                <w:color w:val="000000"/>
                <w:sz w:val="18"/>
                <w:szCs w:val="18"/>
              </w:rPr>
            </w:pPr>
          </w:p>
        </w:tc>
      </w:tr>
      <w:tr w:rsidR="004D49E1" w14:paraId="0D0B08BD" w14:textId="77777777">
        <w:trPr>
          <w:jc w:val="center"/>
        </w:trPr>
        <w:tc>
          <w:tcPr>
            <w:tcW w:w="580" w:type="dxa"/>
          </w:tcPr>
          <w:p w14:paraId="2DBE1A7C" w14:textId="77777777" w:rsidR="004D49E1" w:rsidRDefault="00000000">
            <w:pPr>
              <w:pBdr>
                <w:top w:val="nil"/>
                <w:left w:val="nil"/>
                <w:bottom w:val="nil"/>
                <w:right w:val="nil"/>
                <w:between w:val="nil"/>
              </w:pBdr>
              <w:rPr>
                <w:color w:val="000000"/>
                <w:sz w:val="18"/>
                <w:szCs w:val="18"/>
              </w:rPr>
            </w:pPr>
            <w:r>
              <w:rPr>
                <w:color w:val="000000"/>
                <w:sz w:val="18"/>
                <w:szCs w:val="18"/>
              </w:rPr>
              <w:t>24</w:t>
            </w:r>
          </w:p>
        </w:tc>
        <w:tc>
          <w:tcPr>
            <w:tcW w:w="1762" w:type="dxa"/>
          </w:tcPr>
          <w:p w14:paraId="710ACF80" w14:textId="77777777" w:rsidR="004D49E1" w:rsidRDefault="00000000">
            <w:pPr>
              <w:pBdr>
                <w:top w:val="nil"/>
                <w:left w:val="nil"/>
                <w:bottom w:val="nil"/>
                <w:right w:val="nil"/>
                <w:between w:val="nil"/>
              </w:pBdr>
              <w:rPr>
                <w:color w:val="000000"/>
                <w:sz w:val="18"/>
                <w:szCs w:val="18"/>
              </w:rPr>
            </w:pPr>
            <w:r>
              <w:rPr>
                <w:color w:val="000000"/>
                <w:sz w:val="18"/>
                <w:szCs w:val="18"/>
              </w:rPr>
              <w:t>title</w:t>
            </w:r>
          </w:p>
        </w:tc>
        <w:tc>
          <w:tcPr>
            <w:tcW w:w="1080" w:type="dxa"/>
          </w:tcPr>
          <w:p w14:paraId="46C75424" w14:textId="77777777" w:rsidR="004D49E1" w:rsidRDefault="004D49E1">
            <w:pPr>
              <w:pBdr>
                <w:top w:val="nil"/>
                <w:left w:val="nil"/>
                <w:bottom w:val="nil"/>
                <w:right w:val="nil"/>
                <w:between w:val="nil"/>
              </w:pBdr>
              <w:rPr>
                <w:color w:val="000000"/>
                <w:sz w:val="18"/>
                <w:szCs w:val="18"/>
              </w:rPr>
            </w:pPr>
          </w:p>
        </w:tc>
        <w:tc>
          <w:tcPr>
            <w:tcW w:w="1605" w:type="dxa"/>
          </w:tcPr>
          <w:p w14:paraId="67F3BF9E" w14:textId="77777777" w:rsidR="004D49E1" w:rsidRDefault="004D49E1">
            <w:pPr>
              <w:pBdr>
                <w:top w:val="nil"/>
                <w:left w:val="nil"/>
                <w:bottom w:val="nil"/>
                <w:right w:val="nil"/>
                <w:between w:val="nil"/>
              </w:pBdr>
              <w:rPr>
                <w:color w:val="000000"/>
                <w:sz w:val="18"/>
                <w:szCs w:val="18"/>
              </w:rPr>
            </w:pPr>
          </w:p>
        </w:tc>
      </w:tr>
    </w:tbl>
    <w:p w14:paraId="7B5AE331" w14:textId="77777777" w:rsidR="004D49E1" w:rsidRDefault="004D49E1">
      <w:pPr>
        <w:pBdr>
          <w:top w:val="nil"/>
          <w:left w:val="nil"/>
          <w:bottom w:val="nil"/>
          <w:right w:val="nil"/>
          <w:between w:val="nil"/>
        </w:pBdr>
        <w:ind w:firstLine="216"/>
        <w:jc w:val="both"/>
        <w:rPr>
          <w:color w:val="000000"/>
          <w:sz w:val="20"/>
          <w:szCs w:val="20"/>
        </w:rPr>
      </w:pPr>
    </w:p>
    <w:p w14:paraId="68CAD944"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 xml:space="preserve">All title and author details must be in single-column format and must be </w:t>
      </w:r>
      <w:proofErr w:type="spellStart"/>
      <w:r>
        <w:rPr>
          <w:color w:val="000000"/>
          <w:sz w:val="20"/>
          <w:szCs w:val="20"/>
        </w:rPr>
        <w:t>centered</w:t>
      </w:r>
      <w:proofErr w:type="spellEnd"/>
      <w:r>
        <w:rPr>
          <w:color w:val="000000"/>
          <w:sz w:val="20"/>
          <w:szCs w:val="20"/>
        </w:rPr>
        <w:t>.</w:t>
      </w:r>
    </w:p>
    <w:p w14:paraId="48FDF951"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Every word in a title must be capitalized except for short minor words such as “a”, “an”, “and”, “as”, “at”, “by”, “for”, “from”, “if”, “in”, “into”, “on”, “or”, “of”, “the”, “to”, “with”.</w:t>
      </w:r>
    </w:p>
    <w:p w14:paraId="52527CAE"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Author details must not show any professional title (e.g. Managing Director), any academic title (e.g. Dr.) or any membership of any professional organization (e.g. Senior Member ONGC).</w:t>
      </w:r>
    </w:p>
    <w:p w14:paraId="4185FA66"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To avoid confusion, the family name must be written as the last part of each author name (e.g. John A.K. Smith).</w:t>
      </w:r>
    </w:p>
    <w:p w14:paraId="4BE3F711"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Each affiliation must include, at the very least, the name of the company and the name of the country where the author is based (e.g. Causal Productions Pty Ltd, Australia).</w:t>
      </w:r>
    </w:p>
    <w:p w14:paraId="038A231E"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Email address is compulsory for the corresponding author.</w:t>
      </w:r>
    </w:p>
    <w:p w14:paraId="6571E480"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Section Headings</w:t>
      </w:r>
    </w:p>
    <w:p w14:paraId="5D5801F4"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No more than 3 levels of headings should be used.  All headings must be in 10pt font.  Every word in a heading must be capitalized except for short minor words as listed in Section III-B.</w:t>
      </w:r>
    </w:p>
    <w:p w14:paraId="144FC65C" w14:textId="77777777" w:rsidR="004D49E1" w:rsidRDefault="00000000">
      <w:pPr>
        <w:numPr>
          <w:ilvl w:val="0"/>
          <w:numId w:val="1"/>
        </w:numPr>
        <w:pBdr>
          <w:top w:val="nil"/>
          <w:left w:val="nil"/>
          <w:bottom w:val="nil"/>
          <w:right w:val="nil"/>
          <w:between w:val="nil"/>
        </w:pBdr>
        <w:spacing w:before="120" w:after="60"/>
        <w:jc w:val="both"/>
        <w:rPr>
          <w:i/>
          <w:iCs/>
          <w:color w:val="000000"/>
          <w:sz w:val="20"/>
          <w:szCs w:val="20"/>
        </w:rPr>
      </w:pPr>
      <w:r>
        <w:rPr>
          <w:i/>
          <w:iCs/>
          <w:color w:val="000000"/>
          <w:sz w:val="20"/>
          <w:szCs w:val="20"/>
        </w:rPr>
        <w:t>Level-1 Heading</w:t>
      </w:r>
      <w:r>
        <w:rPr>
          <w:color w:val="000000"/>
          <w:sz w:val="20"/>
          <w:szCs w:val="20"/>
        </w:rPr>
        <w:t xml:space="preserve">:  A level-1 heading must be in Small Caps, </w:t>
      </w:r>
      <w:proofErr w:type="spellStart"/>
      <w:r>
        <w:rPr>
          <w:color w:val="000000"/>
          <w:sz w:val="20"/>
          <w:szCs w:val="20"/>
        </w:rPr>
        <w:t>centered</w:t>
      </w:r>
      <w:proofErr w:type="spellEnd"/>
      <w:r>
        <w:rPr>
          <w:color w:val="000000"/>
          <w:sz w:val="20"/>
          <w:szCs w:val="20"/>
        </w:rPr>
        <w:t xml:space="preserve"> and numbered using uppercase Roman numerals.  For example, see heading “III. Page Style” of this document.  The two level-1 headings which must not be numbered are “Acknowledgment” and “References”.</w:t>
      </w:r>
    </w:p>
    <w:p w14:paraId="53796D4B" w14:textId="77777777" w:rsidR="004D49E1" w:rsidRDefault="00000000">
      <w:pPr>
        <w:numPr>
          <w:ilvl w:val="0"/>
          <w:numId w:val="1"/>
        </w:numPr>
        <w:pBdr>
          <w:top w:val="nil"/>
          <w:left w:val="nil"/>
          <w:bottom w:val="nil"/>
          <w:right w:val="nil"/>
          <w:between w:val="nil"/>
        </w:pBdr>
        <w:spacing w:before="120" w:after="60"/>
        <w:jc w:val="both"/>
        <w:rPr>
          <w:i/>
          <w:iCs/>
          <w:color w:val="000000"/>
          <w:sz w:val="20"/>
          <w:szCs w:val="20"/>
        </w:rPr>
      </w:pPr>
      <w:r>
        <w:rPr>
          <w:i/>
          <w:iCs/>
          <w:color w:val="000000"/>
          <w:sz w:val="20"/>
          <w:szCs w:val="20"/>
        </w:rPr>
        <w:t>Level-2 Heading:</w:t>
      </w:r>
      <w:r>
        <w:rPr>
          <w:color w:val="000000"/>
          <w:sz w:val="20"/>
          <w:szCs w:val="20"/>
        </w:rPr>
        <w:t xml:space="preserve">  A level-2 heading must be in Italic, left-justified and numbered using an uppercase alphabetic letter followed by a period.  For example, see heading “C. Section Headings” above.</w:t>
      </w:r>
    </w:p>
    <w:p w14:paraId="7462C716" w14:textId="77777777" w:rsidR="004D49E1" w:rsidRDefault="00000000">
      <w:pPr>
        <w:numPr>
          <w:ilvl w:val="0"/>
          <w:numId w:val="1"/>
        </w:numPr>
        <w:pBdr>
          <w:top w:val="nil"/>
          <w:left w:val="nil"/>
          <w:bottom w:val="nil"/>
          <w:right w:val="nil"/>
          <w:between w:val="nil"/>
        </w:pBdr>
        <w:spacing w:before="120" w:after="60"/>
        <w:jc w:val="both"/>
        <w:rPr>
          <w:color w:val="000000"/>
          <w:sz w:val="20"/>
          <w:szCs w:val="20"/>
        </w:rPr>
      </w:pPr>
      <w:r>
        <w:rPr>
          <w:i/>
          <w:iCs/>
          <w:color w:val="000000"/>
          <w:sz w:val="20"/>
          <w:szCs w:val="20"/>
        </w:rPr>
        <w:t>Level-3 Heading:</w:t>
      </w:r>
      <w:r>
        <w:rPr>
          <w:color w:val="000000"/>
          <w:sz w:val="20"/>
          <w:szCs w:val="20"/>
        </w:rPr>
        <w:t xml:space="preserve">  A level-3 heading must be indented, in Italic and numbered with an Arabic numeral followed by a right parenthesis. The level-3 heading must end with a colon.  The body of the level-3 section immediately follows the level-3 heading in the same paragraph.  For example, this paragraph begins with a level-3 heading.</w:t>
      </w:r>
    </w:p>
    <w:p w14:paraId="0C7C85F7"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Figures and Tables</w:t>
      </w:r>
    </w:p>
    <w:p w14:paraId="202C08A8"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 xml:space="preserve">Figures and tables must be </w:t>
      </w:r>
      <w:proofErr w:type="spellStart"/>
      <w:r>
        <w:rPr>
          <w:color w:val="000000"/>
          <w:sz w:val="20"/>
          <w:szCs w:val="20"/>
        </w:rPr>
        <w:t>centered</w:t>
      </w:r>
      <w:proofErr w:type="spellEnd"/>
      <w:r>
        <w:rPr>
          <w:color w:val="000000"/>
          <w:sz w:val="20"/>
          <w:szCs w:val="20"/>
        </w:rPr>
        <w:t xml:space="preserve"> in the column.  Large figures and tables may span across both columns.  Any table or figure that takes up more than 1 column width must be positioned either at the top or at the bottom of the page.</w:t>
      </w:r>
    </w:p>
    <w:p w14:paraId="5454EA26"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 xml:space="preserve">Graphics may be full </w:t>
      </w:r>
      <w:proofErr w:type="spellStart"/>
      <w:r>
        <w:rPr>
          <w:color w:val="000000"/>
          <w:sz w:val="20"/>
          <w:szCs w:val="20"/>
        </w:rPr>
        <w:t>color</w:t>
      </w:r>
      <w:proofErr w:type="spellEnd"/>
      <w:r>
        <w:rPr>
          <w:color w:val="000000"/>
          <w:sz w:val="20"/>
          <w:szCs w:val="20"/>
        </w:rPr>
        <w:t xml:space="preserve">.  All </w:t>
      </w:r>
      <w:proofErr w:type="spellStart"/>
      <w:r>
        <w:rPr>
          <w:color w:val="000000"/>
          <w:sz w:val="20"/>
          <w:szCs w:val="20"/>
        </w:rPr>
        <w:t>colors</w:t>
      </w:r>
      <w:proofErr w:type="spellEnd"/>
      <w:r>
        <w:rPr>
          <w:color w:val="000000"/>
          <w:sz w:val="20"/>
          <w:szCs w:val="20"/>
        </w:rPr>
        <w:t xml:space="preserve"> will be retained on the CDROM.  Graphics must not use stipple fill patterns because they may not be reproduced properly.  Please use only </w:t>
      </w:r>
      <w:r>
        <w:rPr>
          <w:i/>
          <w:iCs/>
          <w:color w:val="000000"/>
          <w:sz w:val="20"/>
          <w:szCs w:val="20"/>
        </w:rPr>
        <w:t>SOLID FILL</w:t>
      </w:r>
      <w:r>
        <w:rPr>
          <w:color w:val="000000"/>
          <w:sz w:val="20"/>
          <w:szCs w:val="20"/>
        </w:rPr>
        <w:t xml:space="preserve"> </w:t>
      </w:r>
      <w:proofErr w:type="spellStart"/>
      <w:r>
        <w:rPr>
          <w:color w:val="000000"/>
          <w:sz w:val="20"/>
          <w:szCs w:val="20"/>
        </w:rPr>
        <w:t>colors</w:t>
      </w:r>
      <w:proofErr w:type="spellEnd"/>
      <w:r>
        <w:rPr>
          <w:color w:val="000000"/>
          <w:sz w:val="20"/>
          <w:szCs w:val="20"/>
        </w:rPr>
        <w:t xml:space="preserve"> which contrast well both on screen and on a black-and-white hardcopy, as shown in Fig. 1.</w:t>
      </w:r>
    </w:p>
    <w:p w14:paraId="58A79AD4" w14:textId="77777777" w:rsidR="004D49E1" w:rsidRDefault="004D49E1">
      <w:pPr>
        <w:pBdr>
          <w:top w:val="nil"/>
          <w:left w:val="nil"/>
          <w:bottom w:val="nil"/>
          <w:right w:val="nil"/>
          <w:between w:val="nil"/>
        </w:pBdr>
        <w:ind w:firstLine="216"/>
        <w:jc w:val="both"/>
        <w:rPr>
          <w:color w:val="000000"/>
          <w:sz w:val="20"/>
          <w:szCs w:val="20"/>
        </w:rPr>
      </w:pPr>
    </w:p>
    <w:p w14:paraId="30EBADDA" w14:textId="77777777" w:rsidR="004D49E1" w:rsidRDefault="00000000">
      <w:pPr>
        <w:pBdr>
          <w:top w:val="nil"/>
          <w:left w:val="nil"/>
          <w:bottom w:val="nil"/>
          <w:right w:val="nil"/>
          <w:between w:val="nil"/>
        </w:pBdr>
        <w:jc w:val="center"/>
        <w:rPr>
          <w:color w:val="000000"/>
        </w:rPr>
      </w:pPr>
      <w:r>
        <w:rPr>
          <w:noProof/>
          <w:color w:val="000000"/>
        </w:rPr>
        <w:drawing>
          <wp:inline distT="0" distB="0" distL="114300" distR="114300" wp14:anchorId="7109D5BC" wp14:editId="2159821D">
            <wp:extent cx="2468245" cy="1790065"/>
            <wp:effectExtent l="0" t="0" r="0" b="0"/>
            <wp:docPr id="3" name="image3.png" descr="gv_figure_4"/>
            <wp:cNvGraphicFramePr/>
            <a:graphic xmlns:a="http://schemas.openxmlformats.org/drawingml/2006/main">
              <a:graphicData uri="http://schemas.openxmlformats.org/drawingml/2006/picture">
                <pic:pic xmlns:pic="http://schemas.openxmlformats.org/drawingml/2006/picture">
                  <pic:nvPicPr>
                    <pic:cNvPr id="0" name="image3.png" descr="gv_figure_4"/>
                    <pic:cNvPicPr preferRelativeResize="0"/>
                  </pic:nvPicPr>
                  <pic:blipFill>
                    <a:blip r:embed="rId9"/>
                    <a:srcRect/>
                    <a:stretch>
                      <a:fillRect/>
                    </a:stretch>
                  </pic:blipFill>
                  <pic:spPr>
                    <a:xfrm>
                      <a:off x="0" y="0"/>
                      <a:ext cx="2468245" cy="1790065"/>
                    </a:xfrm>
                    <a:prstGeom prst="rect">
                      <a:avLst/>
                    </a:prstGeom>
                    <a:ln/>
                  </pic:spPr>
                </pic:pic>
              </a:graphicData>
            </a:graphic>
          </wp:inline>
        </w:drawing>
      </w:r>
    </w:p>
    <w:p w14:paraId="5C79612E" w14:textId="77777777" w:rsidR="004D49E1" w:rsidRDefault="00000000">
      <w:pPr>
        <w:pBdr>
          <w:top w:val="nil"/>
          <w:left w:val="nil"/>
          <w:bottom w:val="nil"/>
          <w:right w:val="nil"/>
          <w:between w:val="nil"/>
        </w:pBdr>
        <w:spacing w:before="120" w:after="120"/>
        <w:jc w:val="both"/>
        <w:rPr>
          <w:color w:val="000000"/>
          <w:sz w:val="16"/>
          <w:szCs w:val="16"/>
        </w:rPr>
      </w:pPr>
      <w:r>
        <w:rPr>
          <w:color w:val="000000"/>
          <w:sz w:val="16"/>
          <w:szCs w:val="16"/>
        </w:rPr>
        <w:t xml:space="preserve">Fig. </w:t>
      </w:r>
      <w:proofErr w:type="gramStart"/>
      <w:r>
        <w:rPr>
          <w:color w:val="000000"/>
          <w:sz w:val="16"/>
          <w:szCs w:val="16"/>
        </w:rPr>
        <w:t>1  A</w:t>
      </w:r>
      <w:proofErr w:type="gramEnd"/>
      <w:r>
        <w:rPr>
          <w:color w:val="000000"/>
          <w:sz w:val="16"/>
          <w:szCs w:val="16"/>
        </w:rPr>
        <w:t xml:space="preserve"> sample line graph using </w:t>
      </w:r>
      <w:proofErr w:type="spellStart"/>
      <w:r>
        <w:rPr>
          <w:color w:val="000000"/>
          <w:sz w:val="16"/>
          <w:szCs w:val="16"/>
        </w:rPr>
        <w:t>colors</w:t>
      </w:r>
      <w:proofErr w:type="spellEnd"/>
      <w:r>
        <w:rPr>
          <w:color w:val="000000"/>
          <w:sz w:val="16"/>
          <w:szCs w:val="16"/>
        </w:rPr>
        <w:t xml:space="preserve"> which contrast well both on screen and on a black-and-white hardcopy</w:t>
      </w:r>
    </w:p>
    <w:p w14:paraId="37920B83" w14:textId="77777777" w:rsidR="004D49E1" w:rsidRDefault="004D49E1">
      <w:pPr>
        <w:pBdr>
          <w:top w:val="nil"/>
          <w:left w:val="nil"/>
          <w:bottom w:val="nil"/>
          <w:right w:val="nil"/>
          <w:between w:val="nil"/>
        </w:pBdr>
        <w:ind w:firstLine="216"/>
        <w:jc w:val="both"/>
        <w:rPr>
          <w:color w:val="000000"/>
          <w:sz w:val="20"/>
          <w:szCs w:val="20"/>
        </w:rPr>
      </w:pPr>
    </w:p>
    <w:p w14:paraId="78D06658"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Fig. 2 shows an example of a low-resolution image which would not be acceptable, whereas Fig. 3 shows an example of an image with adequate resolution.  Check that the resolution is adequate to reveal the important detail in the figure.</w:t>
      </w:r>
    </w:p>
    <w:p w14:paraId="6DF3424A"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Please check all figures in your paper both on screen and on a black-and-white hardcopy.  When you check your paper on a black-and-white hardcopy, please ensure that:</w:t>
      </w:r>
    </w:p>
    <w:p w14:paraId="284308B2"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lastRenderedPageBreak/>
        <w:t xml:space="preserve">the </w:t>
      </w:r>
      <w:proofErr w:type="spellStart"/>
      <w:r>
        <w:rPr>
          <w:color w:val="000000"/>
          <w:sz w:val="20"/>
          <w:szCs w:val="20"/>
        </w:rPr>
        <w:t>colors</w:t>
      </w:r>
      <w:proofErr w:type="spellEnd"/>
      <w:r>
        <w:rPr>
          <w:color w:val="000000"/>
          <w:sz w:val="20"/>
          <w:szCs w:val="20"/>
        </w:rPr>
        <w:t xml:space="preserve"> used in each figure contrast well,</w:t>
      </w:r>
    </w:p>
    <w:p w14:paraId="2EB1593A"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the image used in each figure is clear,</w:t>
      </w:r>
    </w:p>
    <w:p w14:paraId="64B8C143"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all text labels in each figure are legible.</w:t>
      </w:r>
    </w:p>
    <w:p w14:paraId="1EDB1437"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Figure Captions</w:t>
      </w:r>
    </w:p>
    <w:p w14:paraId="55A33288"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 xml:space="preserve">Figures must be numbered using Arabic numerals.  Figure captions must be in 8 pt Regular font.  Captions of a single line (e.g. Fig. 2) must be </w:t>
      </w:r>
      <w:proofErr w:type="spellStart"/>
      <w:r>
        <w:rPr>
          <w:color w:val="000000"/>
          <w:sz w:val="20"/>
          <w:szCs w:val="20"/>
        </w:rPr>
        <w:t>centered</w:t>
      </w:r>
      <w:proofErr w:type="spellEnd"/>
      <w:r>
        <w:rPr>
          <w:color w:val="000000"/>
          <w:sz w:val="20"/>
          <w:szCs w:val="20"/>
        </w:rPr>
        <w:t xml:space="preserve"> whereas multi-line captions must be justified (e.g. Fig. 1).  Captions with figure numbers must be placed after their associated figures, as shown in     Fig. 1.</w:t>
      </w:r>
    </w:p>
    <w:p w14:paraId="70D68038" w14:textId="77777777" w:rsidR="004D49E1" w:rsidRDefault="00000000">
      <w:pPr>
        <w:pBdr>
          <w:top w:val="nil"/>
          <w:left w:val="nil"/>
          <w:bottom w:val="nil"/>
          <w:right w:val="nil"/>
          <w:between w:val="nil"/>
        </w:pBdr>
        <w:jc w:val="center"/>
        <w:rPr>
          <w:color w:val="000000"/>
        </w:rPr>
      </w:pPr>
      <w:r>
        <w:rPr>
          <w:noProof/>
          <w:color w:val="000000"/>
        </w:rPr>
        <w:drawing>
          <wp:inline distT="0" distB="0" distL="114300" distR="114300" wp14:anchorId="01E14CE9" wp14:editId="3B5026DD">
            <wp:extent cx="1629410" cy="233299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629410" cy="2332990"/>
                    </a:xfrm>
                    <a:prstGeom prst="rect">
                      <a:avLst/>
                    </a:prstGeom>
                    <a:ln/>
                  </pic:spPr>
                </pic:pic>
              </a:graphicData>
            </a:graphic>
          </wp:inline>
        </w:drawing>
      </w:r>
    </w:p>
    <w:p w14:paraId="7001C500" w14:textId="77777777" w:rsidR="004D49E1" w:rsidRDefault="00000000">
      <w:pPr>
        <w:pBdr>
          <w:top w:val="nil"/>
          <w:left w:val="nil"/>
          <w:bottom w:val="nil"/>
          <w:right w:val="nil"/>
          <w:between w:val="nil"/>
        </w:pBdr>
        <w:spacing w:before="120" w:after="120"/>
        <w:jc w:val="center"/>
        <w:rPr>
          <w:color w:val="000000"/>
          <w:sz w:val="16"/>
          <w:szCs w:val="16"/>
        </w:rPr>
      </w:pPr>
      <w:r>
        <w:rPr>
          <w:color w:val="000000"/>
          <w:sz w:val="16"/>
          <w:szCs w:val="16"/>
        </w:rPr>
        <w:t xml:space="preserve">Fig. </w:t>
      </w:r>
      <w:proofErr w:type="gramStart"/>
      <w:r>
        <w:rPr>
          <w:color w:val="000000"/>
          <w:sz w:val="16"/>
          <w:szCs w:val="16"/>
        </w:rPr>
        <w:t>2  Example</w:t>
      </w:r>
      <w:proofErr w:type="gramEnd"/>
      <w:r>
        <w:rPr>
          <w:color w:val="000000"/>
          <w:sz w:val="16"/>
          <w:szCs w:val="16"/>
        </w:rPr>
        <w:t xml:space="preserve"> of an unacceptable low-resolution image</w:t>
      </w:r>
    </w:p>
    <w:p w14:paraId="0EEF7721" w14:textId="77777777" w:rsidR="004D49E1" w:rsidRDefault="004D49E1">
      <w:pPr>
        <w:pBdr>
          <w:top w:val="nil"/>
          <w:left w:val="nil"/>
          <w:bottom w:val="nil"/>
          <w:right w:val="nil"/>
          <w:between w:val="nil"/>
        </w:pBdr>
        <w:ind w:firstLine="216"/>
        <w:jc w:val="both"/>
        <w:rPr>
          <w:color w:val="000000"/>
          <w:sz w:val="20"/>
          <w:szCs w:val="20"/>
        </w:rPr>
      </w:pPr>
    </w:p>
    <w:p w14:paraId="13B9F6A5" w14:textId="77777777" w:rsidR="004D49E1" w:rsidRDefault="00000000">
      <w:pPr>
        <w:pBdr>
          <w:top w:val="nil"/>
          <w:left w:val="nil"/>
          <w:bottom w:val="nil"/>
          <w:right w:val="nil"/>
          <w:between w:val="nil"/>
        </w:pBdr>
        <w:jc w:val="center"/>
        <w:rPr>
          <w:color w:val="000000"/>
        </w:rPr>
      </w:pPr>
      <w:r>
        <w:rPr>
          <w:noProof/>
          <w:color w:val="000000"/>
        </w:rPr>
        <w:drawing>
          <wp:inline distT="0" distB="0" distL="114300" distR="114300" wp14:anchorId="0CEFCA2D" wp14:editId="662BDB50">
            <wp:extent cx="1533525" cy="2237740"/>
            <wp:effectExtent l="0" t="0" r="0" b="0"/>
            <wp:docPr id="4" name="image4.png" descr="extracted_2_0002"/>
            <wp:cNvGraphicFramePr/>
            <a:graphic xmlns:a="http://schemas.openxmlformats.org/drawingml/2006/main">
              <a:graphicData uri="http://schemas.openxmlformats.org/drawingml/2006/picture">
                <pic:pic xmlns:pic="http://schemas.openxmlformats.org/drawingml/2006/picture">
                  <pic:nvPicPr>
                    <pic:cNvPr id="0" name="image4.png" descr="extracted_2_0002"/>
                    <pic:cNvPicPr preferRelativeResize="0"/>
                  </pic:nvPicPr>
                  <pic:blipFill>
                    <a:blip r:embed="rId11"/>
                    <a:srcRect/>
                    <a:stretch>
                      <a:fillRect/>
                    </a:stretch>
                  </pic:blipFill>
                  <pic:spPr>
                    <a:xfrm>
                      <a:off x="0" y="0"/>
                      <a:ext cx="1533525" cy="2237740"/>
                    </a:xfrm>
                    <a:prstGeom prst="rect">
                      <a:avLst/>
                    </a:prstGeom>
                    <a:ln/>
                  </pic:spPr>
                </pic:pic>
              </a:graphicData>
            </a:graphic>
          </wp:inline>
        </w:drawing>
      </w:r>
    </w:p>
    <w:p w14:paraId="6037E09F" w14:textId="77777777" w:rsidR="004D49E1" w:rsidRDefault="00000000">
      <w:pPr>
        <w:pBdr>
          <w:top w:val="nil"/>
          <w:left w:val="nil"/>
          <w:bottom w:val="nil"/>
          <w:right w:val="nil"/>
          <w:between w:val="nil"/>
        </w:pBdr>
        <w:spacing w:before="120" w:after="120"/>
        <w:jc w:val="center"/>
        <w:rPr>
          <w:color w:val="000000"/>
          <w:sz w:val="16"/>
          <w:szCs w:val="16"/>
        </w:rPr>
      </w:pPr>
      <w:r>
        <w:rPr>
          <w:color w:val="000000"/>
          <w:sz w:val="16"/>
          <w:szCs w:val="16"/>
        </w:rPr>
        <w:t xml:space="preserve">Fig. </w:t>
      </w:r>
      <w:proofErr w:type="gramStart"/>
      <w:r>
        <w:rPr>
          <w:color w:val="000000"/>
          <w:sz w:val="16"/>
          <w:szCs w:val="16"/>
        </w:rPr>
        <w:t>3  Example</w:t>
      </w:r>
      <w:proofErr w:type="gramEnd"/>
      <w:r>
        <w:rPr>
          <w:color w:val="000000"/>
          <w:sz w:val="16"/>
          <w:szCs w:val="16"/>
        </w:rPr>
        <w:t xml:space="preserve"> of an image with acceptable resolution</w:t>
      </w:r>
    </w:p>
    <w:p w14:paraId="5AB114F1" w14:textId="77777777" w:rsidR="004D49E1" w:rsidRDefault="004D49E1">
      <w:pPr>
        <w:pBdr>
          <w:top w:val="nil"/>
          <w:left w:val="nil"/>
          <w:bottom w:val="nil"/>
          <w:right w:val="nil"/>
          <w:between w:val="nil"/>
        </w:pBdr>
        <w:ind w:firstLine="216"/>
        <w:jc w:val="both"/>
        <w:rPr>
          <w:color w:val="000000"/>
          <w:sz w:val="20"/>
          <w:szCs w:val="20"/>
        </w:rPr>
      </w:pPr>
    </w:p>
    <w:p w14:paraId="567D51F1"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Table Captions</w:t>
      </w:r>
    </w:p>
    <w:p w14:paraId="20BD7613"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Tables must be numbered using uppercase Roman numerals.  Table captions must be centred and in 8 pt Regular font with Small Caps.  Every word in a table caption must be capitalized except for short minor words as listed in Section III-B.  Captions with table numbers must be placed before their associated tables, as shown in Table 1.</w:t>
      </w:r>
    </w:p>
    <w:p w14:paraId="1F67837B"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Page Numbers, Headers and Footers</w:t>
      </w:r>
    </w:p>
    <w:p w14:paraId="612BD196"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Page numbers, headers and footers must not be used.</w:t>
      </w:r>
    </w:p>
    <w:p w14:paraId="69144167" w14:textId="77777777" w:rsidR="004D49E1" w:rsidRDefault="00000000">
      <w:pPr>
        <w:numPr>
          <w:ilvl w:val="0"/>
          <w:numId w:val="3"/>
        </w:numPr>
        <w:pBdr>
          <w:top w:val="nil"/>
          <w:left w:val="nil"/>
          <w:bottom w:val="nil"/>
          <w:right w:val="nil"/>
          <w:between w:val="nil"/>
        </w:pBdr>
        <w:spacing w:before="150" w:after="60"/>
      </w:pPr>
      <w:r>
        <w:rPr>
          <w:i/>
          <w:iCs/>
          <w:color w:val="000000"/>
          <w:sz w:val="20"/>
          <w:szCs w:val="20"/>
        </w:rPr>
        <w:t>Links and Bookmarks</w:t>
      </w:r>
    </w:p>
    <w:p w14:paraId="491E0B6C"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All hypertext links and section bookmarks will be removed from papers during the processing of papers for publication.  If you need to refer to an Internet email address or URL in your paper, you must type out the address or URL fully in Regular font.</w:t>
      </w:r>
    </w:p>
    <w:p w14:paraId="20A90381" w14:textId="77777777" w:rsidR="004D49E1" w:rsidRDefault="00000000">
      <w:pPr>
        <w:numPr>
          <w:ilvl w:val="0"/>
          <w:numId w:val="3"/>
        </w:numPr>
        <w:pBdr>
          <w:top w:val="nil"/>
          <w:left w:val="nil"/>
          <w:bottom w:val="nil"/>
          <w:right w:val="nil"/>
          <w:between w:val="nil"/>
        </w:pBdr>
        <w:spacing w:before="150" w:after="60"/>
      </w:pPr>
      <w:r>
        <w:br w:type="column"/>
      </w:r>
      <w:r>
        <w:rPr>
          <w:i/>
          <w:iCs/>
          <w:color w:val="000000"/>
          <w:sz w:val="20"/>
          <w:szCs w:val="20"/>
        </w:rPr>
        <w:lastRenderedPageBreak/>
        <w:t>References</w:t>
      </w:r>
    </w:p>
    <w:p w14:paraId="0EF83A77"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 xml:space="preserve">The heading of the References section must not be numbered.  All reference items must be in 8 pt </w:t>
      </w:r>
      <w:proofErr w:type="gramStart"/>
      <w:r>
        <w:rPr>
          <w:color w:val="000000"/>
          <w:sz w:val="20"/>
          <w:szCs w:val="20"/>
        </w:rPr>
        <w:t>font</w:t>
      </w:r>
      <w:proofErr w:type="gramEnd"/>
      <w:r>
        <w:rPr>
          <w:color w:val="000000"/>
          <w:sz w:val="20"/>
          <w:szCs w:val="20"/>
        </w:rPr>
        <w:t xml:space="preserve">.  Please use Regular and Italic styles to distinguish different fields as shown in the References section.  Number the reference items consecutively in square brackets (e.g. [1]).  </w:t>
      </w:r>
    </w:p>
    <w:p w14:paraId="63E7AF76"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When referring to a reference item, please simply use the reference number, as in [2].  Do not use “Ref. [3]” or “Reference [3]” except at the beginning of a sentence, e.g.  “Reference [3] shows …”.  Multiple references are each numbered with separate brackets (e.g. [2], [3], [4]</w:t>
      </w:r>
      <w:proofErr w:type="gramStart"/>
      <w:r>
        <w:rPr>
          <w:color w:val="000000"/>
          <w:sz w:val="20"/>
          <w:szCs w:val="20"/>
        </w:rPr>
        <w:t>–[</w:t>
      </w:r>
      <w:proofErr w:type="gramEnd"/>
      <w:r>
        <w:rPr>
          <w:color w:val="000000"/>
          <w:sz w:val="20"/>
          <w:szCs w:val="20"/>
        </w:rPr>
        <w:t>6]).</w:t>
      </w:r>
    </w:p>
    <w:p w14:paraId="4A431F9A"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Examples of reference items of different categories shown in the References section include:</w:t>
      </w:r>
    </w:p>
    <w:p w14:paraId="0C2039B4"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book in [1]</w:t>
      </w:r>
    </w:p>
    <w:p w14:paraId="4B52714D"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book in a series in [2]</w:t>
      </w:r>
    </w:p>
    <w:p w14:paraId="34D178AE"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journal article in [3]</w:t>
      </w:r>
    </w:p>
    <w:p w14:paraId="630F7FA7"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conference paper in [4]</w:t>
      </w:r>
    </w:p>
    <w:p w14:paraId="64A11EB4"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patent in [5]</w:t>
      </w:r>
    </w:p>
    <w:p w14:paraId="1423D4F5"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website in [6]</w:t>
      </w:r>
    </w:p>
    <w:p w14:paraId="3DAD6E41"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web page in [7]</w:t>
      </w:r>
    </w:p>
    <w:p w14:paraId="416B96BE"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 xml:space="preserve">example of a </w:t>
      </w:r>
      <w:proofErr w:type="spellStart"/>
      <w:r>
        <w:rPr>
          <w:color w:val="000000"/>
          <w:sz w:val="20"/>
          <w:szCs w:val="20"/>
        </w:rPr>
        <w:t>databook</w:t>
      </w:r>
      <w:proofErr w:type="spellEnd"/>
      <w:r>
        <w:rPr>
          <w:color w:val="000000"/>
          <w:sz w:val="20"/>
          <w:szCs w:val="20"/>
        </w:rPr>
        <w:t xml:space="preserve"> as a manual in [8]</w:t>
      </w:r>
    </w:p>
    <w:p w14:paraId="5782DCC6"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datasheet in [9]</w:t>
      </w:r>
    </w:p>
    <w:p w14:paraId="525C8B65"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master’s thesis in [10]</w:t>
      </w:r>
    </w:p>
    <w:p w14:paraId="435C7802"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technical report in [11]</w:t>
      </w:r>
    </w:p>
    <w:p w14:paraId="4D74C828" w14:textId="77777777" w:rsidR="004D49E1" w:rsidRDefault="00000000">
      <w:pPr>
        <w:numPr>
          <w:ilvl w:val="0"/>
          <w:numId w:val="4"/>
        </w:numPr>
        <w:pBdr>
          <w:top w:val="nil"/>
          <w:left w:val="nil"/>
          <w:bottom w:val="nil"/>
          <w:right w:val="nil"/>
          <w:between w:val="nil"/>
        </w:pBdr>
        <w:jc w:val="both"/>
        <w:rPr>
          <w:color w:val="000000"/>
        </w:rPr>
      </w:pPr>
      <w:r>
        <w:rPr>
          <w:color w:val="000000"/>
          <w:sz w:val="20"/>
          <w:szCs w:val="20"/>
        </w:rPr>
        <w:t>example of a standard in [12]</w:t>
      </w:r>
    </w:p>
    <w:p w14:paraId="142F81CC" w14:textId="77777777" w:rsidR="004D49E1" w:rsidRDefault="00000000">
      <w:pPr>
        <w:numPr>
          <w:ilvl w:val="0"/>
          <w:numId w:val="5"/>
        </w:numPr>
        <w:pBdr>
          <w:top w:val="nil"/>
          <w:left w:val="nil"/>
          <w:bottom w:val="nil"/>
          <w:right w:val="nil"/>
          <w:between w:val="nil"/>
        </w:pBdr>
        <w:spacing w:before="180" w:after="60"/>
        <w:jc w:val="center"/>
      </w:pPr>
      <w:r>
        <w:rPr>
          <w:b/>
          <w:bCs/>
          <w:smallCaps/>
          <w:color w:val="000000"/>
          <w:sz w:val="20"/>
          <w:szCs w:val="20"/>
        </w:rPr>
        <w:t>Conclusions</w:t>
      </w:r>
    </w:p>
    <w:p w14:paraId="7D932BB9"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In this work, we investigated _______Our results showed the following. ___The following are the novel contributions of this work_____</w:t>
      </w:r>
    </w:p>
    <w:p w14:paraId="12015664" w14:textId="77777777" w:rsidR="004D49E1" w:rsidRDefault="00000000">
      <w:pPr>
        <w:pBdr>
          <w:top w:val="nil"/>
          <w:left w:val="nil"/>
          <w:bottom w:val="nil"/>
          <w:right w:val="nil"/>
          <w:between w:val="nil"/>
        </w:pBdr>
        <w:ind w:left="2880" w:firstLine="720"/>
        <w:jc w:val="both"/>
        <w:rPr>
          <w:color w:val="000000"/>
          <w:sz w:val="20"/>
          <w:szCs w:val="20"/>
        </w:rPr>
      </w:pPr>
      <w:r>
        <w:rPr>
          <w:b/>
          <w:bCs/>
          <w:color w:val="000000"/>
          <w:sz w:val="20"/>
          <w:szCs w:val="20"/>
        </w:rPr>
        <w:t>Acknowledgement</w:t>
      </w:r>
    </w:p>
    <w:p w14:paraId="585BE94F" w14:textId="77777777" w:rsidR="004D49E1" w:rsidRDefault="00000000">
      <w:pPr>
        <w:pBdr>
          <w:top w:val="nil"/>
          <w:left w:val="nil"/>
          <w:bottom w:val="nil"/>
          <w:right w:val="nil"/>
          <w:between w:val="nil"/>
        </w:pBdr>
        <w:ind w:firstLine="216"/>
        <w:jc w:val="both"/>
        <w:rPr>
          <w:color w:val="000000"/>
          <w:sz w:val="20"/>
          <w:szCs w:val="20"/>
        </w:rPr>
      </w:pPr>
      <w:r>
        <w:rPr>
          <w:color w:val="000000"/>
          <w:sz w:val="20"/>
          <w:szCs w:val="20"/>
        </w:rPr>
        <w:t>The heading of the Acknowledgment section and the References section must not be numbered.</w:t>
      </w:r>
    </w:p>
    <w:p w14:paraId="59125144" w14:textId="77777777" w:rsidR="004D49E1" w:rsidRDefault="00000000">
      <w:pPr>
        <w:pBdr>
          <w:top w:val="nil"/>
          <w:left w:val="nil"/>
          <w:bottom w:val="nil"/>
          <w:right w:val="nil"/>
          <w:between w:val="nil"/>
        </w:pBdr>
        <w:spacing w:before="180" w:after="60"/>
        <w:ind w:left="289" w:hanging="289"/>
        <w:jc w:val="center"/>
        <w:rPr>
          <w:smallCaps/>
          <w:color w:val="000000"/>
          <w:sz w:val="20"/>
          <w:szCs w:val="20"/>
        </w:rPr>
      </w:pPr>
      <w:r>
        <w:rPr>
          <w:smallCaps/>
          <w:color w:val="000000"/>
          <w:sz w:val="20"/>
          <w:szCs w:val="20"/>
        </w:rPr>
        <w:t>References</w:t>
      </w:r>
    </w:p>
    <w:p w14:paraId="2EC4882D" w14:textId="77777777" w:rsidR="004D49E1" w:rsidRDefault="00000000">
      <w:pPr>
        <w:numPr>
          <w:ilvl w:val="0"/>
          <w:numId w:val="6"/>
        </w:numPr>
        <w:pBdr>
          <w:top w:val="nil"/>
          <w:left w:val="nil"/>
          <w:bottom w:val="nil"/>
          <w:right w:val="nil"/>
          <w:between w:val="nil"/>
        </w:pBdr>
        <w:jc w:val="both"/>
        <w:rPr>
          <w:color w:val="000000"/>
          <w:sz w:val="20"/>
          <w:szCs w:val="20"/>
        </w:rPr>
      </w:pPr>
      <w:r>
        <w:rPr>
          <w:color w:val="000000"/>
          <w:sz w:val="20"/>
          <w:szCs w:val="20"/>
        </w:rPr>
        <w:t xml:space="preserve">Vivekananda, Swami. Lectures from Colombo to Almora. </w:t>
      </w:r>
      <w:proofErr w:type="spellStart"/>
      <w:r>
        <w:rPr>
          <w:color w:val="000000"/>
          <w:sz w:val="20"/>
          <w:szCs w:val="20"/>
        </w:rPr>
        <w:t>BoD</w:t>
      </w:r>
      <w:proofErr w:type="spellEnd"/>
      <w:r>
        <w:rPr>
          <w:color w:val="000000"/>
          <w:sz w:val="20"/>
          <w:szCs w:val="20"/>
        </w:rPr>
        <w:t>–Books on Demand, 2023.</w:t>
      </w:r>
    </w:p>
    <w:p w14:paraId="44A90475" w14:textId="77777777" w:rsidR="004D49E1" w:rsidRDefault="00000000">
      <w:pPr>
        <w:numPr>
          <w:ilvl w:val="0"/>
          <w:numId w:val="6"/>
        </w:numPr>
        <w:pBdr>
          <w:top w:val="nil"/>
          <w:left w:val="nil"/>
          <w:bottom w:val="nil"/>
          <w:right w:val="nil"/>
          <w:between w:val="nil"/>
        </w:pBdr>
        <w:jc w:val="both"/>
        <w:rPr>
          <w:color w:val="000000"/>
          <w:sz w:val="20"/>
          <w:szCs w:val="20"/>
        </w:rPr>
      </w:pPr>
      <w:r>
        <w:rPr>
          <w:color w:val="000000"/>
          <w:sz w:val="20"/>
          <w:szCs w:val="20"/>
        </w:rPr>
        <w:t>Vivekananda, Swami. Complete Works of Swami Vivekananda. Partha Sinha, 2019.</w:t>
      </w:r>
    </w:p>
    <w:p w14:paraId="231CDBBD" w14:textId="77777777" w:rsidR="004D49E1" w:rsidRDefault="004D49E1">
      <w:pPr>
        <w:pBdr>
          <w:top w:val="nil"/>
          <w:left w:val="nil"/>
          <w:bottom w:val="nil"/>
          <w:right w:val="nil"/>
          <w:between w:val="nil"/>
        </w:pBdr>
        <w:ind w:left="432" w:hanging="432"/>
        <w:jc w:val="both"/>
        <w:rPr>
          <w:color w:val="000000"/>
          <w:sz w:val="16"/>
          <w:szCs w:val="16"/>
        </w:rPr>
      </w:pPr>
    </w:p>
    <w:sectPr w:rsidR="004D49E1" w:rsidSect="00C54C24">
      <w:type w:val="continuous"/>
      <w:pgSz w:w="11906" w:h="16838"/>
      <w:pgMar w:top="1077" w:right="811" w:bottom="2438" w:left="81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F5C4" w14:textId="77777777" w:rsidR="00B94994" w:rsidRDefault="00B94994">
      <w:r>
        <w:separator/>
      </w:r>
    </w:p>
  </w:endnote>
  <w:endnote w:type="continuationSeparator" w:id="0">
    <w:p w14:paraId="4A48A4A0" w14:textId="77777777" w:rsidR="00B94994" w:rsidRDefault="00B9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3C2FE85-5EE7-4565-8544-E2E42EBE33DB}"/>
  </w:font>
  <w:font w:name="Calibri">
    <w:panose1 w:val="020F0502020204030204"/>
    <w:charset w:val="00"/>
    <w:family w:val="swiss"/>
    <w:pitch w:val="variable"/>
    <w:sig w:usb0="E4002EFF" w:usb1="C200247B" w:usb2="00000009" w:usb3="00000000" w:csb0="000001FF" w:csb1="00000000"/>
    <w:embedRegular r:id="rId2" w:fontKey="{7014C960-398D-4118-89CC-08D60A83433B}"/>
  </w:font>
  <w:font w:name="Cambria">
    <w:panose1 w:val="02040503050406030204"/>
    <w:charset w:val="00"/>
    <w:family w:val="roman"/>
    <w:pitch w:val="variable"/>
    <w:sig w:usb0="E00006FF" w:usb1="420024FF" w:usb2="02000000" w:usb3="00000000" w:csb0="0000019F" w:csb1="00000000"/>
    <w:embedRegular r:id="rId3" w:fontKey="{A0B9642B-DF6D-4F94-8124-1661F7A98E1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CEC7" w14:textId="77777777" w:rsidR="00B94994" w:rsidRDefault="00B94994">
      <w:r>
        <w:separator/>
      </w:r>
    </w:p>
  </w:footnote>
  <w:footnote w:type="continuationSeparator" w:id="0">
    <w:p w14:paraId="06E4F75F" w14:textId="77777777" w:rsidR="00B94994" w:rsidRDefault="00B9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38EF" w14:textId="77777777" w:rsidR="004D49E1" w:rsidRDefault="00000000">
    <w:pPr>
      <w:pBdr>
        <w:top w:val="nil"/>
        <w:left w:val="nil"/>
        <w:bottom w:val="nil"/>
        <w:right w:val="nil"/>
        <w:between w:val="nil"/>
      </w:pBdr>
      <w:spacing w:after="120"/>
      <w:jc w:val="center"/>
      <w:rPr>
        <w:color w:val="000000"/>
        <w:sz w:val="28"/>
        <w:szCs w:val="28"/>
      </w:rPr>
    </w:pPr>
    <w:r>
      <w:rPr>
        <w:color w:val="000000"/>
        <w:sz w:val="16"/>
        <w:szCs w:val="16"/>
      </w:rPr>
      <w:t xml:space="preserve">First Author </w:t>
    </w:r>
    <w:r>
      <w:rPr>
        <w:i/>
        <w:iCs/>
        <w:color w:val="000000"/>
        <w:sz w:val="16"/>
        <w:szCs w:val="16"/>
      </w:rPr>
      <w:t xml:space="preserve">et al., </w:t>
    </w:r>
    <w:r>
      <w:rPr>
        <w:color w:val="000000"/>
        <w:sz w:val="16"/>
        <w:szCs w:val="16"/>
      </w:rPr>
      <w:t>National Youth Conference, 202</w:t>
    </w:r>
    <w:r>
      <w:rPr>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C623B"/>
    <w:multiLevelType w:val="multilevel"/>
    <w:tmpl w:val="86222882"/>
    <w:lvl w:ilvl="0">
      <w:start w:val="1"/>
      <w:numFmt w:val="upperLetter"/>
      <w:lvlText w:val="%1."/>
      <w:lvlJc w:val="left"/>
      <w:pPr>
        <w:ind w:left="288" w:hanging="288"/>
      </w:pPr>
      <w:rPr>
        <w:rFonts w:ascii="Times New Roman" w:eastAsia="Times New Roman" w:hAnsi="Times New Roman" w:cs="Times New Roman"/>
        <w:b w:val="0"/>
        <w:bCs w:val="0"/>
        <w:i/>
        <w:iCs/>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 w15:restartNumberingAfterBreak="0">
    <w:nsid w:val="2A983802"/>
    <w:multiLevelType w:val="multilevel"/>
    <w:tmpl w:val="A4780ED0"/>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2" w15:restartNumberingAfterBreak="0">
    <w:nsid w:val="2B620FA6"/>
    <w:multiLevelType w:val="multilevel"/>
    <w:tmpl w:val="F47CD486"/>
    <w:lvl w:ilvl="0">
      <w:start w:val="1"/>
      <w:numFmt w:val="upperRoman"/>
      <w:lvlText w:val="%1."/>
      <w:lvlJc w:val="left"/>
      <w:pPr>
        <w:ind w:left="288" w:hanging="288"/>
      </w:pPr>
      <w:rPr>
        <w:rFonts w:ascii="Times New Roman" w:eastAsia="Times New Roman" w:hAnsi="Times New Roman" w:cs="Times New Roman"/>
        <w:b w:val="0"/>
        <w:bCs w:val="0"/>
        <w:i w:val="0"/>
        <w:iCs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15:restartNumberingAfterBreak="0">
    <w:nsid w:val="4B1B214A"/>
    <w:multiLevelType w:val="multilevel"/>
    <w:tmpl w:val="A5F8BFDE"/>
    <w:lvl w:ilvl="0">
      <w:start w:val="1"/>
      <w:numFmt w:val="decimal"/>
      <w:lvlText w:val="%1)  "/>
      <w:lvlJc w:val="left"/>
      <w:pPr>
        <w:ind w:left="0" w:firstLine="0"/>
      </w:pPr>
      <w:rPr>
        <w:vertAlign w:val="baseline"/>
      </w:rPr>
    </w:lvl>
    <w:lvl w:ilvl="1">
      <w:start w:val="1"/>
      <w:numFmt w:val="decimal"/>
      <w:lvlText w:val="%1.%2)"/>
      <w:lvlJc w:val="left"/>
      <w:pPr>
        <w:ind w:left="936" w:hanging="720"/>
      </w:pPr>
      <w:rPr>
        <w:vertAlign w:val="baseline"/>
      </w:rPr>
    </w:lvl>
    <w:lvl w:ilvl="2">
      <w:start w:val="1"/>
      <w:numFmt w:val="decimal"/>
      <w:lvlText w:val="%1.%2)%3."/>
      <w:lvlJc w:val="left"/>
      <w:pPr>
        <w:ind w:left="936" w:hanging="72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4" w15:restartNumberingAfterBreak="0">
    <w:nsid w:val="52210175"/>
    <w:multiLevelType w:val="multilevel"/>
    <w:tmpl w:val="0BDAFFFA"/>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9B67418"/>
    <w:multiLevelType w:val="multilevel"/>
    <w:tmpl w:val="08748C6E"/>
    <w:lvl w:ilvl="0">
      <w:start w:val="1"/>
      <w:numFmt w:val="upperLetter"/>
      <w:lvlText w:val="%1."/>
      <w:lvlJc w:val="left"/>
      <w:pPr>
        <w:ind w:left="288" w:hanging="288"/>
      </w:pPr>
      <w:rPr>
        <w:rFonts w:ascii="Times New Roman" w:eastAsia="Times New Roman" w:hAnsi="Times New Roman" w:cs="Times New Roman"/>
        <w:b w:val="0"/>
        <w:bCs w:val="0"/>
        <w:i/>
        <w:iCs/>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16cid:durableId="922910518">
    <w:abstractNumId w:val="3"/>
  </w:num>
  <w:num w:numId="2" w16cid:durableId="109327119">
    <w:abstractNumId w:val="5"/>
  </w:num>
  <w:num w:numId="3" w16cid:durableId="859316974">
    <w:abstractNumId w:val="0"/>
  </w:num>
  <w:num w:numId="4" w16cid:durableId="141889808">
    <w:abstractNumId w:val="4"/>
  </w:num>
  <w:num w:numId="5" w16cid:durableId="1383216569">
    <w:abstractNumId w:val="2"/>
  </w:num>
  <w:num w:numId="6" w16cid:durableId="325019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9E1"/>
    <w:rsid w:val="004D49E1"/>
    <w:rsid w:val="005F4198"/>
    <w:rsid w:val="00B94994"/>
    <w:rsid w:val="00C54C24"/>
    <w:rsid w:val="00CA2A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17F7"/>
  <w15:docId w15:val="{2F2E8644-8C34-4ECA-BF00-E41E3F5E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bCs/>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ind w:left="360" w:hanging="3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1204</Words>
  <Characters>6864</Characters>
  <Application>Microsoft Office Word</Application>
  <DocSecurity>0</DocSecurity>
  <Lines>57</Lines>
  <Paragraphs>16</Paragraphs>
  <ScaleCrop>false</ScaleCrop>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Vaibhav Nargwani</cp:lastModifiedBy>
  <cp:revision>3</cp:revision>
  <dcterms:created xsi:type="dcterms:W3CDTF">2026-07-18T11:58:00Z</dcterms:created>
  <dcterms:modified xsi:type="dcterms:W3CDTF">2026-07-18T12:00:00Z</dcterms:modified>
</cp:coreProperties>
</file>